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750C" w:rsidRPr="00A84FF4" w:rsidRDefault="00327F81" w:rsidP="00A84FF4">
      <w:pPr>
        <w:pStyle w:val="Title"/>
        <w:spacing w:before="0" w:after="0"/>
        <w:ind w:firstLine="0"/>
        <w:contextualSpacing/>
        <w:rPr>
          <w:rFonts w:ascii="Times New Roman" w:hAnsi="Times New Roman" w:cs="Times New Roman"/>
          <w:b w:val="0"/>
          <w:sz w:val="28"/>
          <w:szCs w:val="28"/>
        </w:rPr>
      </w:pPr>
      <w:r>
        <w:rPr>
          <w:rFonts w:ascii="Times New Roman" w:hAnsi="Times New Roman" w:cs="Times New Roman"/>
          <w:b w:val="0"/>
          <w:sz w:val="28"/>
          <w:szCs w:val="28"/>
        </w:rPr>
        <w:t xml:space="preserve"> </w:t>
      </w:r>
    </w:p>
    <w:p w:rsidR="0031750C" w:rsidRDefault="0031750C" w:rsidP="00B32472">
      <w:pPr>
        <w:pStyle w:val="Title"/>
        <w:spacing w:before="0" w:after="0"/>
        <w:ind w:firstLine="0"/>
        <w:contextualSpacing/>
        <w:rPr>
          <w:rFonts w:ascii="Times New Roman" w:hAnsi="Times New Roman" w:cs="Times New Roman"/>
        </w:rPr>
      </w:pPr>
    </w:p>
    <w:p w:rsidR="00EC6122" w:rsidRPr="00A84FF4" w:rsidRDefault="007216B0" w:rsidP="00A84FF4">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r w:rsidR="00A84FF4">
        <w:rPr>
          <w:rFonts w:ascii="Times New Roman" w:hAnsi="Times New Roman" w:cs="Times New Roman"/>
          <w:sz w:val="28"/>
        </w:rPr>
        <w:t xml:space="preserve"> </w:t>
      </w:r>
      <w:proofErr w:type="gramStart"/>
      <w:r w:rsidR="00A84FF4">
        <w:rPr>
          <w:rFonts w:ascii="Times New Roman" w:hAnsi="Times New Roman" w:cs="Times New Roman"/>
          <w:sz w:val="28"/>
        </w:rPr>
        <w:t>« НОМОКОНОВСКОЕ</w:t>
      </w:r>
      <w:proofErr w:type="gramEnd"/>
      <w:r w:rsidR="00A84FF4">
        <w:rPr>
          <w:rFonts w:ascii="Times New Roman" w:hAnsi="Times New Roman" w:cs="Times New Roman"/>
          <w:sz w:val="28"/>
        </w:rPr>
        <w:t>»</w:t>
      </w:r>
    </w:p>
    <w:p w:rsidR="00EC6122" w:rsidRPr="004E3E46" w:rsidRDefault="00EC6122" w:rsidP="00B32472">
      <w:pPr>
        <w:pStyle w:val="Title"/>
        <w:spacing w:before="0" w:after="0"/>
        <w:ind w:firstLine="0"/>
        <w:contextualSpacing/>
        <w:rPr>
          <w:rFonts w:ascii="Times New Roman" w:hAnsi="Times New Roman" w:cs="Times New Roman"/>
        </w:rPr>
      </w:pPr>
    </w:p>
    <w:p w:rsidR="00EC6122"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C87F1E" w:rsidRPr="004E3E46" w:rsidRDefault="00C87F1E" w:rsidP="00B32472">
      <w:pPr>
        <w:pStyle w:val="Title"/>
        <w:spacing w:before="0" w:after="0"/>
        <w:ind w:firstLine="0"/>
        <w:contextualSpacing/>
        <w:rPr>
          <w:rFonts w:ascii="Times New Roman" w:hAnsi="Times New Roman" w:cs="Times New Roman"/>
        </w:rPr>
      </w:pPr>
    </w:p>
    <w:p w:rsidR="00EC6122" w:rsidRPr="004E3E46" w:rsidRDefault="00EC6122" w:rsidP="00B32472">
      <w:pPr>
        <w:contextualSpacing/>
        <w:jc w:val="center"/>
        <w:rPr>
          <w:sz w:val="28"/>
          <w:szCs w:val="28"/>
        </w:rPr>
      </w:pPr>
    </w:p>
    <w:p w:rsidR="00EC6122" w:rsidRPr="004E3E46" w:rsidRDefault="00C87F1E" w:rsidP="00C87F1E">
      <w:pPr>
        <w:contextualSpacing/>
        <w:rPr>
          <w:bCs/>
          <w:sz w:val="28"/>
          <w:szCs w:val="28"/>
        </w:rPr>
      </w:pPr>
      <w:r>
        <w:rPr>
          <w:sz w:val="28"/>
          <w:szCs w:val="28"/>
        </w:rPr>
        <w:t xml:space="preserve"> «</w:t>
      </w:r>
      <w:proofErr w:type="gramStart"/>
      <w:r w:rsidR="00327F81">
        <w:rPr>
          <w:sz w:val="28"/>
          <w:szCs w:val="28"/>
        </w:rPr>
        <w:t>13</w:t>
      </w:r>
      <w:r>
        <w:rPr>
          <w:sz w:val="28"/>
          <w:szCs w:val="28"/>
        </w:rPr>
        <w:t xml:space="preserve"> »</w:t>
      </w:r>
      <w:proofErr w:type="gramEnd"/>
      <w:r w:rsidR="00225BA2" w:rsidRPr="004E3E46">
        <w:rPr>
          <w:sz w:val="28"/>
          <w:szCs w:val="28"/>
        </w:rPr>
        <w:t xml:space="preserve"> </w:t>
      </w:r>
      <w:r>
        <w:rPr>
          <w:sz w:val="28"/>
          <w:szCs w:val="28"/>
        </w:rPr>
        <w:t xml:space="preserve">  </w:t>
      </w:r>
      <w:r w:rsidR="00327F81">
        <w:rPr>
          <w:sz w:val="28"/>
          <w:szCs w:val="28"/>
        </w:rPr>
        <w:t xml:space="preserve">сентября  </w:t>
      </w:r>
      <w:r>
        <w:rPr>
          <w:sz w:val="28"/>
          <w:szCs w:val="28"/>
        </w:rPr>
        <w:t xml:space="preserve"> 2021 </w:t>
      </w:r>
      <w:r w:rsidR="00225BA2" w:rsidRPr="004E3E46">
        <w:rPr>
          <w:sz w:val="28"/>
          <w:szCs w:val="28"/>
        </w:rPr>
        <w:t>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 xml:space="preserve">№ </w:t>
      </w:r>
      <w:r w:rsidR="00327F81">
        <w:rPr>
          <w:sz w:val="28"/>
          <w:szCs w:val="28"/>
        </w:rPr>
        <w:t>34</w:t>
      </w:r>
      <w:r>
        <w:rPr>
          <w:sz w:val="28"/>
          <w:szCs w:val="28"/>
        </w:rPr>
        <w:t xml:space="preserve"> </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84FF4">
        <w:rPr>
          <w:rFonts w:ascii="Times New Roman" w:hAnsi="Times New Roman" w:cs="Times New Roman"/>
          <w:sz w:val="28"/>
          <w:szCs w:val="28"/>
        </w:rPr>
        <w:t xml:space="preserve">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A84FF4">
        <w:rPr>
          <w:rFonts w:ascii="Times New Roman" w:hAnsi="Times New Roman" w:cs="Times New Roman"/>
          <w:sz w:val="28"/>
          <w:szCs w:val="28"/>
        </w:rPr>
        <w:t xml:space="preserve">поселения </w:t>
      </w:r>
      <w:proofErr w:type="gramStart"/>
      <w:r w:rsidR="00A84FF4">
        <w:rPr>
          <w:rFonts w:ascii="Times New Roman" w:hAnsi="Times New Roman" w:cs="Times New Roman"/>
          <w:sz w:val="28"/>
          <w:szCs w:val="28"/>
        </w:rPr>
        <w:t xml:space="preserve">« </w:t>
      </w:r>
      <w:proofErr w:type="spellStart"/>
      <w:r w:rsidR="00A84FF4">
        <w:rPr>
          <w:rFonts w:ascii="Times New Roman" w:hAnsi="Times New Roman" w:cs="Times New Roman"/>
          <w:sz w:val="28"/>
          <w:szCs w:val="28"/>
        </w:rPr>
        <w:t>Номоконовское</w:t>
      </w:r>
      <w:proofErr w:type="spellEnd"/>
      <w:proofErr w:type="gramEnd"/>
      <w:r w:rsidR="00A84FF4">
        <w:rPr>
          <w:rFonts w:ascii="Times New Roman" w:hAnsi="Times New Roman" w:cs="Times New Roman"/>
          <w:sz w:val="28"/>
          <w:szCs w:val="28"/>
        </w:rPr>
        <w:t>»</w:t>
      </w:r>
      <w:r w:rsidR="007216B0"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r w:rsidRPr="004E3E46">
        <w:rPr>
          <w:rFonts w:ascii="Times New Roman" w:hAnsi="Times New Roman" w:cs="Times New Roman"/>
          <w:sz w:val="28"/>
          <w:szCs w:val="28"/>
        </w:rPr>
        <w:t xml:space="preserve"> </w:t>
      </w:r>
      <w:r w:rsidR="00A84FF4">
        <w:rPr>
          <w:rFonts w:ascii="Times New Roman" w:hAnsi="Times New Roman" w:cs="Times New Roman"/>
          <w:sz w:val="28"/>
          <w:szCs w:val="28"/>
        </w:rPr>
        <w:t xml:space="preserve">                          « </w:t>
      </w:r>
      <w:proofErr w:type="spellStart"/>
      <w:r w:rsidR="00A84FF4">
        <w:rPr>
          <w:rFonts w:ascii="Times New Roman" w:hAnsi="Times New Roman" w:cs="Times New Roman"/>
          <w:sz w:val="28"/>
          <w:szCs w:val="28"/>
        </w:rPr>
        <w:t>Шилкинский</w:t>
      </w:r>
      <w:proofErr w:type="spellEnd"/>
      <w:r w:rsidR="00A84FF4">
        <w:rPr>
          <w:rFonts w:ascii="Times New Roman" w:hAnsi="Times New Roman" w:cs="Times New Roman"/>
          <w:sz w:val="28"/>
          <w:szCs w:val="28"/>
        </w:rPr>
        <w:t xml:space="preserve"> район»</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711/п</w:t>
      </w:r>
      <w:r w:rsidR="00A84FF4">
        <w:rPr>
          <w:color w:val="000000"/>
          <w:sz w:val="28"/>
          <w:szCs w:val="28"/>
          <w:shd w:val="clear" w:color="auto" w:fill="FFFFFF"/>
        </w:rPr>
        <w:t xml:space="preserve"> </w:t>
      </w:r>
      <w:r w:rsidR="00AC41F6" w:rsidRPr="004E3E46">
        <w:rPr>
          <w:color w:val="000000"/>
          <w:sz w:val="28"/>
          <w:szCs w:val="28"/>
          <w:shd w:val="clear" w:color="auto" w:fill="FFFFFF"/>
        </w:rPr>
        <w:t xml:space="preserve">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A84FF4">
        <w:rPr>
          <w:sz w:val="28"/>
          <w:szCs w:val="28"/>
        </w:rPr>
        <w:t xml:space="preserve"> </w:t>
      </w:r>
      <w:proofErr w:type="gramStart"/>
      <w:r w:rsidR="00A84FF4">
        <w:rPr>
          <w:sz w:val="28"/>
          <w:szCs w:val="28"/>
        </w:rPr>
        <w:t xml:space="preserve">« </w:t>
      </w:r>
      <w:proofErr w:type="spellStart"/>
      <w:r w:rsidR="00A84FF4">
        <w:rPr>
          <w:sz w:val="28"/>
          <w:szCs w:val="28"/>
        </w:rPr>
        <w:t>Номоконовское</w:t>
      </w:r>
      <w:proofErr w:type="spellEnd"/>
      <w:proofErr w:type="gramEnd"/>
      <w:r w:rsidR="00A84FF4">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A84FF4">
        <w:rPr>
          <w:bCs/>
          <w:sz w:val="28"/>
          <w:szCs w:val="28"/>
        </w:rPr>
        <w:t xml:space="preserve"> « </w:t>
      </w:r>
      <w:proofErr w:type="spellStart"/>
      <w:r w:rsidR="00A84FF4">
        <w:rPr>
          <w:bCs/>
          <w:sz w:val="28"/>
          <w:szCs w:val="28"/>
        </w:rPr>
        <w:t>Номоконовское</w:t>
      </w:r>
      <w:proofErr w:type="spellEnd"/>
      <w:r w:rsidR="00A84FF4">
        <w:rPr>
          <w:bCs/>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C87F1E">
        <w:rPr>
          <w:sz w:val="28"/>
          <w:szCs w:val="28"/>
        </w:rPr>
        <w:t xml:space="preserve"> «</w:t>
      </w:r>
      <w:proofErr w:type="spellStart"/>
      <w:r w:rsidR="00A84FF4">
        <w:rPr>
          <w:sz w:val="28"/>
          <w:szCs w:val="28"/>
        </w:rPr>
        <w:t>Номоконовское</w:t>
      </w:r>
      <w:proofErr w:type="spellEnd"/>
      <w:r w:rsidR="00A84FF4">
        <w:rPr>
          <w:sz w:val="28"/>
          <w:szCs w:val="28"/>
        </w:rPr>
        <w:t>»</w:t>
      </w:r>
      <w:r w:rsidRPr="004E3E46">
        <w:rPr>
          <w:sz w:val="28"/>
          <w:szCs w:val="28"/>
        </w:rPr>
        <w:t xml:space="preserve"> </w:t>
      </w:r>
      <w:r w:rsidR="00A84FF4">
        <w:rPr>
          <w:sz w:val="28"/>
          <w:szCs w:val="28"/>
        </w:rPr>
        <w:t xml:space="preserve">муниципального района </w:t>
      </w:r>
      <w:proofErr w:type="gramStart"/>
      <w:r w:rsidR="00A84FF4">
        <w:rPr>
          <w:sz w:val="28"/>
          <w:szCs w:val="28"/>
        </w:rPr>
        <w:t xml:space="preserve">« </w:t>
      </w:r>
      <w:proofErr w:type="spellStart"/>
      <w:r w:rsidR="00A84FF4">
        <w:rPr>
          <w:sz w:val="28"/>
          <w:szCs w:val="28"/>
        </w:rPr>
        <w:t>Шилкинский</w:t>
      </w:r>
      <w:proofErr w:type="spellEnd"/>
      <w:proofErr w:type="gramEnd"/>
      <w:r w:rsidR="00A84FF4">
        <w:rPr>
          <w:sz w:val="28"/>
          <w:szCs w:val="28"/>
        </w:rPr>
        <w:t xml:space="preserve"> район»</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 xml:space="preserve">2. Признать утратившим </w:t>
      </w:r>
      <w:proofErr w:type="gramStart"/>
      <w:r w:rsidRPr="004E3E46">
        <w:rPr>
          <w:sz w:val="28"/>
          <w:szCs w:val="28"/>
        </w:rPr>
        <w:t>си</w:t>
      </w:r>
      <w:r w:rsidR="00A84FF4">
        <w:rPr>
          <w:sz w:val="28"/>
          <w:szCs w:val="28"/>
        </w:rPr>
        <w:t xml:space="preserve">лу </w:t>
      </w:r>
      <w:r w:rsidR="006C5AFA">
        <w:rPr>
          <w:sz w:val="28"/>
          <w:szCs w:val="28"/>
        </w:rPr>
        <w:t xml:space="preserve"> решение</w:t>
      </w:r>
      <w:proofErr w:type="gramEnd"/>
      <w:r w:rsidR="006C5AFA">
        <w:rPr>
          <w:sz w:val="28"/>
          <w:szCs w:val="28"/>
        </w:rPr>
        <w:t xml:space="preserve"> № 43 от 25.10.2012года</w:t>
      </w:r>
    </w:p>
    <w:p w:rsidR="00CE047B" w:rsidRDefault="00CE047B" w:rsidP="00CE047B">
      <w:pPr>
        <w:autoSpaceDE w:val="0"/>
        <w:autoSpaceDN w:val="0"/>
        <w:adjustRightInd w:val="0"/>
        <w:ind w:firstLine="709"/>
        <w:jc w:val="both"/>
        <w:rPr>
          <w:sz w:val="28"/>
          <w:szCs w:val="28"/>
        </w:rPr>
      </w:pPr>
      <w:r>
        <w:rPr>
          <w:sz w:val="28"/>
          <w:szCs w:val="28"/>
        </w:rPr>
        <w:t>3.</w:t>
      </w:r>
      <w:r w:rsidRPr="00B21C16">
        <w:rPr>
          <w:sz w:val="28"/>
          <w:szCs w:val="28"/>
        </w:rPr>
        <w:t xml:space="preserve"> Настоящее решение вступает в силу после дня его официального опубликования.</w:t>
      </w:r>
    </w:p>
    <w:p w:rsidR="00CE047B" w:rsidRDefault="00550446" w:rsidP="00CE047B">
      <w:pPr>
        <w:autoSpaceDE w:val="0"/>
        <w:autoSpaceDN w:val="0"/>
        <w:adjustRightInd w:val="0"/>
        <w:ind w:firstLine="709"/>
        <w:jc w:val="both"/>
        <w:rPr>
          <w:sz w:val="28"/>
          <w:szCs w:val="28"/>
        </w:rPr>
      </w:pPr>
      <w:r>
        <w:rPr>
          <w:sz w:val="28"/>
          <w:szCs w:val="28"/>
        </w:rPr>
        <w:t>4.</w:t>
      </w:r>
      <w:r w:rsidRPr="00550446">
        <w:rPr>
          <w:sz w:val="28"/>
          <w:szCs w:val="28"/>
        </w:rPr>
        <w:t xml:space="preserve"> </w:t>
      </w:r>
      <w:r>
        <w:rPr>
          <w:sz w:val="28"/>
          <w:szCs w:val="28"/>
        </w:rPr>
        <w:t xml:space="preserve">Настоящее решение обнародовать на информационном стенде </w:t>
      </w:r>
      <w:proofErr w:type="gramStart"/>
      <w:r>
        <w:rPr>
          <w:sz w:val="28"/>
          <w:szCs w:val="28"/>
        </w:rPr>
        <w:t>администрации  и</w:t>
      </w:r>
      <w:proofErr w:type="gramEnd"/>
      <w:r>
        <w:rPr>
          <w:sz w:val="28"/>
          <w:szCs w:val="28"/>
        </w:rPr>
        <w:t xml:space="preserve"> на официальном сайте «</w:t>
      </w:r>
      <w:proofErr w:type="spellStart"/>
      <w:r>
        <w:rPr>
          <w:sz w:val="28"/>
          <w:szCs w:val="28"/>
        </w:rPr>
        <w:t>шилкинский.рф</w:t>
      </w:r>
      <w:proofErr w:type="spellEnd"/>
      <w:r>
        <w:rPr>
          <w:sz w:val="28"/>
          <w:szCs w:val="28"/>
        </w:rPr>
        <w:t>».</w:t>
      </w:r>
    </w:p>
    <w:p w:rsidR="00EC6122" w:rsidRPr="00CE047B" w:rsidRDefault="00EC6122" w:rsidP="00CE047B">
      <w:pPr>
        <w:autoSpaceDE w:val="0"/>
        <w:autoSpaceDN w:val="0"/>
        <w:adjustRightInd w:val="0"/>
        <w:ind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A84FF4">
        <w:rPr>
          <w:sz w:val="28"/>
          <w:szCs w:val="28"/>
        </w:rPr>
        <w:t xml:space="preserve"> </w:t>
      </w:r>
      <w:proofErr w:type="gramStart"/>
      <w:r w:rsidR="00A84FF4">
        <w:rPr>
          <w:sz w:val="28"/>
          <w:szCs w:val="28"/>
        </w:rPr>
        <w:t xml:space="preserve">« </w:t>
      </w:r>
      <w:proofErr w:type="spellStart"/>
      <w:r w:rsidR="00A84FF4">
        <w:rPr>
          <w:sz w:val="28"/>
          <w:szCs w:val="28"/>
        </w:rPr>
        <w:t>Номоконовское</w:t>
      </w:r>
      <w:proofErr w:type="spellEnd"/>
      <w:proofErr w:type="gramEnd"/>
      <w:r w:rsidR="00A84FF4">
        <w:rPr>
          <w:sz w:val="28"/>
          <w:szCs w:val="28"/>
        </w:rPr>
        <w:t>»   _________ С В Алексеева</w:t>
      </w:r>
    </w:p>
    <w:p w:rsidR="00EC6122" w:rsidRPr="004E3E46" w:rsidRDefault="00EC6122" w:rsidP="00A84FF4">
      <w:pPr>
        <w:pStyle w:val="af8"/>
        <w:contextualSpacing/>
        <w:jc w:val="both"/>
        <w:rPr>
          <w:sz w:val="28"/>
          <w:szCs w:val="28"/>
        </w:rPr>
      </w:pP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A84FF4"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00A84FF4">
        <w:rPr>
          <w:szCs w:val="28"/>
        </w:rPr>
        <w:t xml:space="preserve"> </w:t>
      </w:r>
    </w:p>
    <w:p w:rsidR="00B87B30" w:rsidRPr="004E3E46" w:rsidRDefault="00A84FF4" w:rsidP="00225BA2">
      <w:pPr>
        <w:ind w:left="6096" w:right="-2"/>
        <w:jc w:val="center"/>
        <w:rPr>
          <w:szCs w:val="28"/>
        </w:rPr>
      </w:pPr>
      <w:proofErr w:type="gramStart"/>
      <w:r>
        <w:rPr>
          <w:szCs w:val="28"/>
        </w:rPr>
        <w:t xml:space="preserve">« </w:t>
      </w:r>
      <w:proofErr w:type="spellStart"/>
      <w:r>
        <w:rPr>
          <w:szCs w:val="28"/>
        </w:rPr>
        <w:t>Номоконовское</w:t>
      </w:r>
      <w:proofErr w:type="spellEnd"/>
      <w:proofErr w:type="gramEnd"/>
      <w:r>
        <w:rPr>
          <w:szCs w:val="28"/>
        </w:rPr>
        <w:t>»</w:t>
      </w:r>
      <w:r w:rsidR="00B87B30" w:rsidRPr="004E3E46">
        <w:rPr>
          <w:szCs w:val="28"/>
        </w:rPr>
        <w:t xml:space="preserve"> </w:t>
      </w:r>
      <w:r w:rsidR="00CE047B">
        <w:rPr>
          <w:szCs w:val="28"/>
        </w:rPr>
        <w:t xml:space="preserve">               </w:t>
      </w:r>
      <w:r w:rsidR="00B87B30" w:rsidRPr="004E3E46">
        <w:rPr>
          <w:szCs w:val="28"/>
        </w:rPr>
        <w:t>«</w:t>
      </w:r>
      <w:r w:rsidR="00327F81">
        <w:rPr>
          <w:szCs w:val="28"/>
        </w:rPr>
        <w:t>13</w:t>
      </w:r>
      <w:r w:rsidR="00B87B30" w:rsidRPr="004E3E46">
        <w:rPr>
          <w:szCs w:val="28"/>
        </w:rPr>
        <w:t>»</w:t>
      </w:r>
      <w:r w:rsidR="00AC41F6" w:rsidRPr="004E3E46">
        <w:rPr>
          <w:szCs w:val="28"/>
        </w:rPr>
        <w:t xml:space="preserve"> </w:t>
      </w:r>
      <w:r w:rsidR="00327F81">
        <w:rPr>
          <w:szCs w:val="28"/>
        </w:rPr>
        <w:t xml:space="preserve">сентября </w:t>
      </w:r>
      <w:r w:rsidR="00CE047B">
        <w:rPr>
          <w:szCs w:val="28"/>
        </w:rPr>
        <w:t>2021</w:t>
      </w:r>
      <w:r w:rsidR="00327F81">
        <w:rPr>
          <w:szCs w:val="28"/>
        </w:rPr>
        <w:t xml:space="preserve">года  </w:t>
      </w:r>
      <w:bookmarkStart w:id="0" w:name="_GoBack"/>
      <w:bookmarkEnd w:id="0"/>
      <w:r w:rsidR="00327F81">
        <w:rPr>
          <w:szCs w:val="28"/>
        </w:rPr>
        <w:t>№ 34</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CE047B">
        <w:rPr>
          <w:b/>
          <w:color w:val="000000"/>
          <w:sz w:val="28"/>
          <w:szCs w:val="28"/>
          <w:lang w:eastAsia="ru-RU"/>
        </w:rPr>
        <w:t xml:space="preserve"> </w:t>
      </w:r>
      <w:proofErr w:type="gramStart"/>
      <w:r w:rsidR="00CE047B">
        <w:rPr>
          <w:b/>
          <w:color w:val="000000"/>
          <w:sz w:val="28"/>
          <w:szCs w:val="28"/>
          <w:lang w:eastAsia="ru-RU"/>
        </w:rPr>
        <w:t xml:space="preserve">« </w:t>
      </w:r>
      <w:proofErr w:type="spellStart"/>
      <w:r w:rsidR="00CE047B">
        <w:rPr>
          <w:b/>
          <w:color w:val="000000"/>
          <w:sz w:val="28"/>
          <w:szCs w:val="28"/>
          <w:lang w:eastAsia="ru-RU"/>
        </w:rPr>
        <w:t>Номоконовское</w:t>
      </w:r>
      <w:proofErr w:type="spellEnd"/>
      <w:proofErr w:type="gramEnd"/>
      <w:r w:rsidR="00CE047B">
        <w:rPr>
          <w:b/>
          <w:color w:val="000000"/>
          <w:sz w:val="28"/>
          <w:szCs w:val="28"/>
          <w:lang w:eastAsia="ru-RU"/>
        </w:rPr>
        <w:t xml:space="preserve">» муниципального района « </w:t>
      </w:r>
      <w:proofErr w:type="spellStart"/>
      <w:r w:rsidR="00CE047B">
        <w:rPr>
          <w:b/>
          <w:color w:val="000000"/>
          <w:sz w:val="28"/>
          <w:szCs w:val="28"/>
          <w:lang w:eastAsia="ru-RU"/>
        </w:rPr>
        <w:t>Шилкинский</w:t>
      </w:r>
      <w:proofErr w:type="spellEnd"/>
      <w:r w:rsidR="00CE047B">
        <w:rPr>
          <w:b/>
          <w:color w:val="000000"/>
          <w:sz w:val="28"/>
          <w:szCs w:val="28"/>
          <w:lang w:eastAsia="ru-RU"/>
        </w:rPr>
        <w:t xml:space="preserve"> </w:t>
      </w:r>
      <w:proofErr w:type="spellStart"/>
      <w:r w:rsidR="00CE047B">
        <w:rPr>
          <w:b/>
          <w:color w:val="000000"/>
          <w:sz w:val="28"/>
          <w:szCs w:val="28"/>
          <w:lang w:eastAsia="ru-RU"/>
        </w:rPr>
        <w:t>район»</w:t>
      </w:r>
      <w:r w:rsidR="0068245F" w:rsidRPr="004E3E46">
        <w:rPr>
          <w:b/>
          <w:sz w:val="28"/>
          <w:szCs w:val="28"/>
        </w:rPr>
        <w:t>Забайкальского</w:t>
      </w:r>
      <w:proofErr w:type="spellEnd"/>
      <w:r w:rsidR="0068245F" w:rsidRPr="004E3E46">
        <w:rPr>
          <w:b/>
          <w:sz w:val="28"/>
          <w:szCs w:val="28"/>
        </w:rPr>
        <w:t xml:space="preserve">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CE047B">
        <w:rPr>
          <w:sz w:val="28"/>
          <w:szCs w:val="28"/>
        </w:rPr>
        <w:t xml:space="preserve"> « </w:t>
      </w:r>
      <w:proofErr w:type="spellStart"/>
      <w:r w:rsidR="00CE047B">
        <w:rPr>
          <w:sz w:val="28"/>
          <w:szCs w:val="28"/>
        </w:rPr>
        <w:t>Номоконовское</w:t>
      </w:r>
      <w:proofErr w:type="spellEnd"/>
      <w:r w:rsidR="00CE047B">
        <w:rPr>
          <w:sz w:val="28"/>
          <w:szCs w:val="28"/>
        </w:rPr>
        <w:t xml:space="preserve">» муниципального района « </w:t>
      </w:r>
      <w:proofErr w:type="spellStart"/>
      <w:r w:rsidR="00CE047B">
        <w:rPr>
          <w:sz w:val="28"/>
          <w:szCs w:val="28"/>
        </w:rPr>
        <w:t>Шилкинский</w:t>
      </w:r>
      <w:proofErr w:type="spellEnd"/>
      <w:r w:rsidR="00CE047B">
        <w:rPr>
          <w:sz w:val="28"/>
          <w:szCs w:val="28"/>
        </w:rPr>
        <w:t xml:space="preserve"> район» </w:t>
      </w:r>
      <w:r w:rsidR="00E438AB" w:rsidRPr="004E3E46">
        <w:rPr>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lastRenderedPageBreak/>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r w:rsidR="00BB6A60" w:rsidRPr="004E3E46">
        <w:rPr>
          <w:color w:val="000000"/>
          <w:sz w:val="28"/>
          <w:szCs w:val="28"/>
          <w:shd w:val="clear" w:color="auto" w:fill="FFFFFF"/>
        </w:rPr>
        <w:t>пр</w:t>
      </w:r>
      <w:proofErr w:type="spell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w:t>
      </w:r>
      <w:r w:rsidR="00CE3C9A" w:rsidRPr="004E3E46">
        <w:rPr>
          <w:sz w:val="28"/>
          <w:szCs w:val="28"/>
        </w:rPr>
        <w:lastRenderedPageBreak/>
        <w:t xml:space="preserve">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w:t>
      </w:r>
      <w:r w:rsidR="00CE3C9A" w:rsidRPr="004E3E46">
        <w:rPr>
          <w:sz w:val="28"/>
          <w:szCs w:val="28"/>
        </w:rPr>
        <w:lastRenderedPageBreak/>
        <w:t>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w:t>
      </w:r>
      <w:r w:rsidR="009E633A" w:rsidRPr="004E3E46">
        <w:rPr>
          <w:sz w:val="28"/>
          <w:szCs w:val="28"/>
        </w:rPr>
        <w:lastRenderedPageBreak/>
        <w:t xml:space="preserve">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Мероприятия, направленные на благоустройство автомобильных </w:t>
      </w:r>
      <w:r w:rsidR="009E633A" w:rsidRPr="004E3E46">
        <w:rPr>
          <w:sz w:val="28"/>
          <w:szCs w:val="28"/>
        </w:rPr>
        <w:lastRenderedPageBreak/>
        <w:t>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w:t>
      </w:r>
      <w:r w:rsidR="00CE047B">
        <w:rPr>
          <w:sz w:val="28"/>
          <w:szCs w:val="28"/>
        </w:rPr>
        <w:t xml:space="preserve"> </w:t>
      </w:r>
      <w:r w:rsidR="009E633A" w:rsidRPr="004E3E46">
        <w:rPr>
          <w:sz w:val="28"/>
          <w:szCs w:val="28"/>
        </w:rPr>
        <w:t>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lastRenderedPageBreak/>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w:t>
      </w:r>
      <w:r w:rsidR="00CE047B">
        <w:rPr>
          <w:sz w:val="28"/>
          <w:szCs w:val="28"/>
        </w:rPr>
        <w:t xml:space="preserve"> </w:t>
      </w:r>
      <w:r w:rsidRPr="004E3E46">
        <w:rPr>
          <w:sz w:val="28"/>
          <w:szCs w:val="28"/>
        </w:rPr>
        <w:t>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w:t>
      </w:r>
      <w:r w:rsidR="009E633A" w:rsidRPr="004E3E46">
        <w:rPr>
          <w:sz w:val="28"/>
          <w:szCs w:val="28"/>
        </w:rPr>
        <w:lastRenderedPageBreak/>
        <w:t>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Разработка проекта благо</w:t>
      </w:r>
      <w:r w:rsidR="00CE047B">
        <w:rPr>
          <w:sz w:val="28"/>
          <w:szCs w:val="28"/>
        </w:rPr>
        <w:t xml:space="preserve">устройства территорий </w:t>
      </w:r>
      <w:proofErr w:type="spellStart"/>
      <w:r w:rsidR="00CE047B">
        <w:rPr>
          <w:sz w:val="28"/>
          <w:szCs w:val="28"/>
        </w:rPr>
        <w:t>водоохранн</w:t>
      </w:r>
      <w:r w:rsidR="009E633A" w:rsidRPr="004E3E46">
        <w:rPr>
          <w:sz w:val="28"/>
          <w:szCs w:val="28"/>
        </w:rPr>
        <w:t>ых</w:t>
      </w:r>
      <w:proofErr w:type="spellEnd"/>
      <w:r w:rsidR="009E633A" w:rsidRPr="004E3E46">
        <w:rPr>
          <w:sz w:val="28"/>
          <w:szCs w:val="28"/>
        </w:rPr>
        <w:t xml:space="preserve">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w:t>
      </w:r>
      <w:r w:rsidR="00CE047B">
        <w:rPr>
          <w:sz w:val="28"/>
          <w:szCs w:val="28"/>
        </w:rPr>
        <w:t xml:space="preserve"> </w:t>
      </w:r>
      <w:r w:rsidR="009E633A" w:rsidRPr="004E3E46">
        <w:rPr>
          <w:sz w:val="28"/>
          <w:szCs w:val="28"/>
        </w:rPr>
        <w:t>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gramStart"/>
      <w:r w:rsidR="009E633A" w:rsidRPr="004E3E46">
        <w:rPr>
          <w:sz w:val="28"/>
          <w:szCs w:val="28"/>
        </w:rPr>
        <w:t>пред</w:t>
      </w:r>
      <w:r w:rsidR="00CE047B">
        <w:rPr>
          <w:sz w:val="28"/>
          <w:szCs w:val="28"/>
        </w:rPr>
        <w:t xml:space="preserve"> </w:t>
      </w:r>
      <w:r w:rsidR="009E633A" w:rsidRPr="004E3E46">
        <w:rPr>
          <w:sz w:val="28"/>
          <w:szCs w:val="28"/>
        </w:rPr>
        <w:t>дошкольного и дошкольного возраста</w:t>
      </w:r>
      <w:proofErr w:type="gramEnd"/>
      <w:r w:rsidR="009E633A" w:rsidRPr="004E3E46">
        <w:rPr>
          <w:sz w:val="28"/>
          <w:szCs w:val="28"/>
        </w:rPr>
        <w:t xml:space="preserve">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кв.м</w:t>
      </w:r>
      <w:proofErr w:type="spellEnd"/>
      <w:r w:rsidR="009E633A" w:rsidRPr="004E3E46">
        <w:rPr>
          <w:sz w:val="28"/>
          <w:szCs w:val="28"/>
        </w:rPr>
        <w:t xml:space="preserve"> на 1 жителя. Размеры и условия </w:t>
      </w:r>
      <w:r w:rsidR="009E633A" w:rsidRPr="004E3E46">
        <w:rPr>
          <w:sz w:val="28"/>
          <w:szCs w:val="28"/>
        </w:rPr>
        <w:lastRenderedPageBreak/>
        <w:t>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gramStart"/>
      <w:r w:rsidR="009E633A" w:rsidRPr="004E3E46">
        <w:rPr>
          <w:sz w:val="28"/>
          <w:szCs w:val="28"/>
        </w:rPr>
        <w:t>пред</w:t>
      </w:r>
      <w:r w:rsidR="00CE047B">
        <w:rPr>
          <w:sz w:val="28"/>
          <w:szCs w:val="28"/>
        </w:rPr>
        <w:t xml:space="preserve"> </w:t>
      </w:r>
      <w:r w:rsidR="009E633A" w:rsidRPr="004E3E46">
        <w:rPr>
          <w:sz w:val="28"/>
          <w:szCs w:val="28"/>
        </w:rPr>
        <w:t>дошкольного возраста</w:t>
      </w:r>
      <w:proofErr w:type="gramEnd"/>
      <w:r w:rsidR="009E633A" w:rsidRPr="004E3E46">
        <w:rPr>
          <w:sz w:val="28"/>
          <w:szCs w:val="28"/>
        </w:rPr>
        <w:t xml:space="preserve">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proofErr w:type="gramStart"/>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proofErr w:type="gramEnd"/>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w:t>
      </w:r>
      <w:r w:rsidR="009E633A" w:rsidRPr="004E3E46">
        <w:rPr>
          <w:sz w:val="28"/>
          <w:szCs w:val="28"/>
        </w:rPr>
        <w:lastRenderedPageBreak/>
        <w:t>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w:t>
      </w:r>
      <w:r w:rsidR="009E633A" w:rsidRPr="004E3E46">
        <w:rPr>
          <w:sz w:val="28"/>
          <w:szCs w:val="28"/>
        </w:rPr>
        <w:lastRenderedPageBreak/>
        <w:t>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w:t>
      </w:r>
      <w:r w:rsidR="009E633A" w:rsidRPr="004E3E46">
        <w:rPr>
          <w:sz w:val="28"/>
          <w:szCs w:val="28"/>
        </w:rPr>
        <w:lastRenderedPageBreak/>
        <w:t>(100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lastRenderedPageBreak/>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xml:space="preserve">. Обязательный перечень элементов благоустройства территории на площадке для дрессировки собак включает: мягкие или газонные виды </w:t>
      </w:r>
      <w:r w:rsidR="009E633A" w:rsidRPr="004E3E46">
        <w:rPr>
          <w:sz w:val="28"/>
          <w:szCs w:val="28"/>
        </w:rPr>
        <w:lastRenderedPageBreak/>
        <w:t>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w:t>
      </w:r>
      <w:r w:rsidRPr="004E3E46">
        <w:rPr>
          <w:sz w:val="28"/>
          <w:szCs w:val="28"/>
          <w:lang w:eastAsia="ru-RU"/>
        </w:rPr>
        <w:lastRenderedPageBreak/>
        <w:t>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w:t>
      </w:r>
      <w:proofErr w:type="gramStart"/>
      <w:r w:rsidRPr="004E3E46">
        <w:rPr>
          <w:sz w:val="28"/>
          <w:szCs w:val="28"/>
        </w:rPr>
        <w:t>постановлением  администрации</w:t>
      </w:r>
      <w:proofErr w:type="gramEnd"/>
      <w:r w:rsidRPr="004E3E46">
        <w:rPr>
          <w:sz w:val="28"/>
          <w:szCs w:val="28"/>
        </w:rPr>
        <w:t xml:space="preserve">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xml:space="preserve">. Размещение и хранение личного легкового автотранспорта на дворовых и внутриквартальных территориях допускаются в один ряд в </w:t>
      </w:r>
      <w:r w:rsidR="009E633A" w:rsidRPr="004E3E46">
        <w:rPr>
          <w:sz w:val="28"/>
          <w:szCs w:val="28"/>
        </w:rPr>
        <w:lastRenderedPageBreak/>
        <w:t>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proofErr w:type="gramStart"/>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w:t>
      </w:r>
      <w:proofErr w:type="gramEnd"/>
      <w:r w:rsidR="009E633A" w:rsidRPr="004E3E46">
        <w:rPr>
          <w:sz w:val="28"/>
          <w:szCs w:val="28"/>
        </w:rPr>
        <w:t xml:space="preserve">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proofErr w:type="gramStart"/>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w:t>
      </w:r>
      <w:proofErr w:type="gramEnd"/>
      <w:r w:rsidR="009E633A" w:rsidRPr="004E3E46">
        <w:rPr>
          <w:sz w:val="28"/>
          <w:szCs w:val="28"/>
        </w:rPr>
        <w:t xml:space="preserve">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proofErr w:type="gramStart"/>
      <w:r w:rsidR="00AE2BD0" w:rsidRPr="004E3E46">
        <w:rPr>
          <w:sz w:val="28"/>
          <w:szCs w:val="28"/>
        </w:rPr>
        <w:t>поселения</w:t>
      </w:r>
      <w:r w:rsidR="00C06B35" w:rsidRPr="004E3E46">
        <w:rPr>
          <w:sz w:val="28"/>
          <w:szCs w:val="28"/>
        </w:rPr>
        <w:t xml:space="preserve">  </w:t>
      </w:r>
      <w:r w:rsidR="009E633A" w:rsidRPr="004E3E46">
        <w:rPr>
          <w:sz w:val="28"/>
          <w:szCs w:val="28"/>
        </w:rPr>
        <w:t>выполняется</w:t>
      </w:r>
      <w:proofErr w:type="gramEnd"/>
      <w:r w:rsidR="009E633A" w:rsidRPr="004E3E46">
        <w:rPr>
          <w:sz w:val="28"/>
          <w:szCs w:val="28"/>
        </w:rPr>
        <w:t xml:space="preserve">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xml:space="preserve">. Системы уличного, дворового и других видов наружного освещения должны быть настроены способом, исключающим возможность засветки окон </w:t>
      </w:r>
      <w:r w:rsidR="009E633A" w:rsidRPr="004E3E46">
        <w:rPr>
          <w:sz w:val="28"/>
          <w:szCs w:val="28"/>
        </w:rPr>
        <w:lastRenderedPageBreak/>
        <w:t>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xml:space="preserve">.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w:t>
      </w:r>
      <w:r w:rsidR="009E633A" w:rsidRPr="004E3E46">
        <w:rPr>
          <w:sz w:val="28"/>
          <w:szCs w:val="28"/>
        </w:rPr>
        <w:lastRenderedPageBreak/>
        <w:t>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lastRenderedPageBreak/>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xml:space="preserve">, мини-рынков, </w:t>
      </w:r>
      <w:r w:rsidR="00A50FF3" w:rsidRPr="004E3E46">
        <w:rPr>
          <w:sz w:val="28"/>
          <w:szCs w:val="28"/>
          <w:lang w:eastAsia="ru-RU"/>
        </w:rPr>
        <w:lastRenderedPageBreak/>
        <w:t>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w:t>
      </w:r>
      <w:r w:rsidR="009E633A" w:rsidRPr="004E3E46">
        <w:rPr>
          <w:sz w:val="28"/>
          <w:szCs w:val="28"/>
        </w:rPr>
        <w:lastRenderedPageBreak/>
        <w:t xml:space="preserve">(летнего)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w:t>
      </w:r>
      <w:r w:rsidR="009E633A" w:rsidRPr="004E3E46">
        <w:rPr>
          <w:sz w:val="28"/>
          <w:szCs w:val="28"/>
        </w:rPr>
        <w:lastRenderedPageBreak/>
        <w:t>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xml:space="preserve">.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w:t>
      </w:r>
      <w:r w:rsidR="009E633A" w:rsidRPr="004E3E46">
        <w:rPr>
          <w:sz w:val="28"/>
          <w:szCs w:val="28"/>
        </w:rPr>
        <w:lastRenderedPageBreak/>
        <w:t>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lastRenderedPageBreak/>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lastRenderedPageBreak/>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lastRenderedPageBreak/>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proofErr w:type="gramStart"/>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w:t>
      </w:r>
      <w:proofErr w:type="gramEnd"/>
      <w:r w:rsidR="009E633A" w:rsidRPr="004E3E46">
        <w:rPr>
          <w:sz w:val="28"/>
          <w:szCs w:val="28"/>
        </w:rPr>
        <w:t xml:space="preserve">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w:t>
      </w:r>
      <w:r w:rsidR="009E633A" w:rsidRPr="004E3E46">
        <w:rPr>
          <w:sz w:val="28"/>
          <w:szCs w:val="28"/>
        </w:rPr>
        <w:lastRenderedPageBreak/>
        <w:t>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lastRenderedPageBreak/>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proofErr w:type="gramStart"/>
      <w:r w:rsidR="00A44C58" w:rsidRPr="004E3E46">
        <w:rPr>
          <w:sz w:val="28"/>
          <w:szCs w:val="28"/>
        </w:rPr>
        <w:t xml:space="preserve">поселения </w:t>
      </w:r>
      <w:r w:rsidR="008F14A7" w:rsidRPr="004E3E46">
        <w:rPr>
          <w:sz w:val="28"/>
          <w:szCs w:val="28"/>
        </w:rPr>
        <w:t xml:space="preserve"> предусматриваются</w:t>
      </w:r>
      <w:proofErr w:type="gramEnd"/>
      <w:r w:rsidR="008F14A7" w:rsidRPr="004E3E46">
        <w:rPr>
          <w:sz w:val="28"/>
          <w:szCs w:val="28"/>
        </w:rPr>
        <w:t xml:space="preserve">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w:t>
      </w:r>
      <w:r w:rsidR="009E633A" w:rsidRPr="004E3E46">
        <w:rPr>
          <w:sz w:val="28"/>
          <w:szCs w:val="28"/>
        </w:rPr>
        <w:lastRenderedPageBreak/>
        <w:t>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xml:space="preserve">; ограждение (парка в целом, зон </w:t>
      </w:r>
      <w:r w:rsidR="009E633A" w:rsidRPr="004E3E46">
        <w:rPr>
          <w:sz w:val="28"/>
          <w:szCs w:val="28"/>
        </w:rPr>
        <w:lastRenderedPageBreak/>
        <w:t>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lastRenderedPageBreak/>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lastRenderedPageBreak/>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lastRenderedPageBreak/>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lastRenderedPageBreak/>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w:t>
      </w:r>
      <w:r w:rsidRPr="004E3E46">
        <w:rPr>
          <w:sz w:val="28"/>
          <w:szCs w:val="28"/>
        </w:rPr>
        <w:lastRenderedPageBreak/>
        <w:t xml:space="preserve">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xml:space="preserve">. Части деревьев, кустарников с территории удаляются в течение трех </w:t>
      </w:r>
      <w:r w:rsidR="00E14187" w:rsidRPr="004E3E46">
        <w:rPr>
          <w:sz w:val="28"/>
          <w:szCs w:val="28"/>
        </w:rPr>
        <w:lastRenderedPageBreak/>
        <w:t>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w:t>
      </w:r>
      <w:proofErr w:type="gramStart"/>
      <w:r w:rsidR="00E14187" w:rsidRPr="004E3E46">
        <w:rPr>
          <w:sz w:val="28"/>
          <w:szCs w:val="28"/>
        </w:rPr>
        <w:t>водопроводов</w:t>
      </w:r>
      <w:proofErr w:type="gramEnd"/>
      <w:r w:rsidR="00E14187" w:rsidRPr="004E3E46">
        <w:rPr>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lastRenderedPageBreak/>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 xml:space="preserve">своевременно производить капитальный и текущий ремонт домовладения, а также ремонт и окраску фасадов домовладений, их </w:t>
      </w:r>
      <w:r w:rsidRPr="004E3E46">
        <w:rPr>
          <w:sz w:val="28"/>
          <w:szCs w:val="28"/>
        </w:rPr>
        <w:lastRenderedPageBreak/>
        <w:t>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w:t>
      </w:r>
      <w:r w:rsidRPr="004E3E46">
        <w:rPr>
          <w:spacing w:val="2"/>
          <w:sz w:val="28"/>
          <w:szCs w:val="28"/>
        </w:rPr>
        <w:lastRenderedPageBreak/>
        <w:t xml:space="preserve">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xml:space="preserve">. При возникновении подтоплений из-за нарушения работы централизованной ливневой системы водоотведения, ликвидация </w:t>
      </w:r>
      <w:r w:rsidR="002E4C42" w:rsidRPr="004E3E46">
        <w:rPr>
          <w:sz w:val="28"/>
          <w:szCs w:val="28"/>
        </w:rPr>
        <w:lastRenderedPageBreak/>
        <w:t>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установка шлагбаумов, цепей, столбов, бетонных блоков и плит, </w:t>
      </w:r>
      <w:r w:rsidRPr="004E3E46">
        <w:rPr>
          <w:sz w:val="28"/>
          <w:szCs w:val="28"/>
        </w:rPr>
        <w:lastRenderedPageBreak/>
        <w:t>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proofErr w:type="gramStart"/>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w:t>
      </w:r>
      <w:proofErr w:type="gramEnd"/>
      <w:r w:rsidR="009965A0" w:rsidRPr="004E3E46">
        <w:rPr>
          <w:spacing w:val="2"/>
          <w:sz w:val="28"/>
          <w:szCs w:val="28"/>
        </w:rPr>
        <w:t xml:space="preserve">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снега и выполняются работы по формированию снежных валов в лотковых </w:t>
      </w:r>
      <w:r w:rsidR="000734E2" w:rsidRPr="004E3E46">
        <w:rPr>
          <w:spacing w:val="2"/>
          <w:sz w:val="28"/>
          <w:szCs w:val="28"/>
          <w:lang w:eastAsia="ru-RU"/>
        </w:rPr>
        <w:lastRenderedPageBreak/>
        <w:t>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lastRenderedPageBreak/>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В силу статей 230-</w:t>
      </w:r>
      <w:proofErr w:type="gramStart"/>
      <w:r w:rsidRPr="004E3E46">
        <w:rPr>
          <w:sz w:val="28"/>
          <w:szCs w:val="28"/>
        </w:rPr>
        <w:t>232  Гражданского</w:t>
      </w:r>
      <w:proofErr w:type="gramEnd"/>
      <w:r w:rsidRPr="004E3E46">
        <w:rPr>
          <w:sz w:val="28"/>
          <w:szCs w:val="28"/>
        </w:rPr>
        <w:t xml:space="preserve">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w:t>
      </w:r>
      <w:r w:rsidRPr="004E3E46">
        <w:rPr>
          <w:sz w:val="28"/>
          <w:szCs w:val="28"/>
        </w:rPr>
        <w:lastRenderedPageBreak/>
        <w:t xml:space="preserve">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lastRenderedPageBreak/>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proofErr w:type="gramStart"/>
      <w:r w:rsidR="00EB0FF2" w:rsidRPr="004E3E46">
        <w:rPr>
          <w:bCs/>
          <w:sz w:val="28"/>
          <w:szCs w:val="28"/>
        </w:rPr>
        <w:t>поселения</w:t>
      </w:r>
      <w:r w:rsidR="00484633" w:rsidRPr="004E3E46">
        <w:rPr>
          <w:bCs/>
          <w:sz w:val="28"/>
          <w:szCs w:val="28"/>
        </w:rPr>
        <w:t xml:space="preserve">  хозяйства</w:t>
      </w:r>
      <w:proofErr w:type="gramEnd"/>
      <w:r w:rsidR="00484633" w:rsidRPr="004E3E46">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4E3E46">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w:t>
      </w:r>
      <w:proofErr w:type="gramStart"/>
      <w:r w:rsidR="00484633" w:rsidRPr="004E3E46">
        <w:rPr>
          <w:bCs/>
          <w:sz w:val="28"/>
          <w:szCs w:val="28"/>
        </w:rPr>
        <w:t>В</w:t>
      </w:r>
      <w:proofErr w:type="gramEnd"/>
      <w:r w:rsidR="00484633" w:rsidRPr="004E3E46">
        <w:rPr>
          <w:bCs/>
          <w:sz w:val="28"/>
          <w:szCs w:val="28"/>
        </w:rPr>
        <w:t xml:space="preserve">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w:t>
      </w:r>
      <w:r w:rsidR="00484633" w:rsidRPr="004E3E46">
        <w:rPr>
          <w:bCs/>
          <w:sz w:val="28"/>
          <w:szCs w:val="28"/>
        </w:rPr>
        <w:lastRenderedPageBreak/>
        <w:t>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lastRenderedPageBreak/>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xml:space="preserve">№ ИС-414-р «О введении в действие гарантийных паспортов на законченные строительством, реконструкцией, капитальным ремонтом и </w:t>
      </w:r>
      <w:r w:rsidR="00484633" w:rsidRPr="004E3E46">
        <w:rPr>
          <w:bCs/>
          <w:sz w:val="28"/>
          <w:szCs w:val="28"/>
        </w:rPr>
        <w:lastRenderedPageBreak/>
        <w:t>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proofErr w:type="gramStart"/>
      <w:r w:rsidR="00EB0FF2" w:rsidRPr="004E3E46">
        <w:rPr>
          <w:sz w:val="28"/>
          <w:szCs w:val="28"/>
        </w:rPr>
        <w:t xml:space="preserve">поселения </w:t>
      </w:r>
      <w:r w:rsidR="00D83C17" w:rsidRPr="004E3E46">
        <w:rPr>
          <w:sz w:val="28"/>
          <w:szCs w:val="28"/>
        </w:rPr>
        <w:t xml:space="preserve"> в</w:t>
      </w:r>
      <w:proofErr w:type="gramEnd"/>
      <w:r w:rsidR="00D83C17" w:rsidRPr="004E3E46">
        <w:rPr>
          <w:sz w:val="28"/>
          <w:szCs w:val="28"/>
        </w:rPr>
        <w:t xml:space="preserve">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w:t>
      </w:r>
      <w:r w:rsidR="0070581B" w:rsidRPr="004E3E46">
        <w:rPr>
          <w:sz w:val="28"/>
          <w:szCs w:val="28"/>
        </w:rPr>
        <w:lastRenderedPageBreak/>
        <w:t>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w:t>
      </w:r>
      <w:r w:rsidRPr="004E3E46">
        <w:rPr>
          <w:sz w:val="28"/>
          <w:szCs w:val="28"/>
        </w:rPr>
        <w:lastRenderedPageBreak/>
        <w:t>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344"/>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6E" w:rsidRDefault="0070036E" w:rsidP="00AE1888">
      <w:r>
        <w:separator/>
      </w:r>
    </w:p>
  </w:endnote>
  <w:endnote w:type="continuationSeparator" w:id="0">
    <w:p w:rsidR="0070036E" w:rsidRDefault="0070036E"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6E" w:rsidRDefault="0070036E" w:rsidP="00AE1888">
      <w:r>
        <w:separator/>
      </w:r>
    </w:p>
  </w:footnote>
  <w:footnote w:type="continuationSeparator" w:id="0">
    <w:p w:rsidR="0070036E" w:rsidRDefault="0070036E"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EndPr/>
    <w:sdtContent>
      <w:p w:rsidR="00A84FF4" w:rsidRDefault="00A84FF4">
        <w:pPr>
          <w:pStyle w:val="ad"/>
          <w:jc w:val="center"/>
        </w:pPr>
        <w:r>
          <w:fldChar w:fldCharType="begin"/>
        </w:r>
        <w:r>
          <w:instrText>PAGE   \* MERGEFORMAT</w:instrText>
        </w:r>
        <w:r>
          <w:fldChar w:fldCharType="separate"/>
        </w:r>
        <w:r w:rsidR="00327F81">
          <w:rPr>
            <w:noProof/>
          </w:rPr>
          <w:t>71</w:t>
        </w:r>
        <w:r>
          <w:rPr>
            <w:noProof/>
          </w:rPr>
          <w:fldChar w:fldCharType="end"/>
        </w:r>
      </w:p>
    </w:sdtContent>
  </w:sdt>
  <w:p w:rsidR="00A84FF4" w:rsidRDefault="00A84FF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EndPr/>
    <w:sdtContent>
      <w:p w:rsidR="00A84FF4" w:rsidRDefault="00A84FF4">
        <w:pPr>
          <w:pStyle w:val="ad"/>
          <w:jc w:val="center"/>
        </w:pPr>
        <w:r>
          <w:fldChar w:fldCharType="begin"/>
        </w:r>
        <w:r>
          <w:instrText xml:space="preserve"> PAGE   \* MERGEFORMAT </w:instrText>
        </w:r>
        <w:r>
          <w:fldChar w:fldCharType="separate"/>
        </w:r>
        <w:r w:rsidR="00327F81">
          <w:rPr>
            <w:noProof/>
          </w:rPr>
          <w:t>1</w:t>
        </w:r>
        <w:r>
          <w:rPr>
            <w:noProof/>
          </w:rPr>
          <w:fldChar w:fldCharType="end"/>
        </w:r>
      </w:p>
    </w:sdtContent>
  </w:sdt>
  <w:p w:rsidR="00A84FF4" w:rsidRDefault="00A84FF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27F81"/>
    <w:rsid w:val="00333836"/>
    <w:rsid w:val="00337BF6"/>
    <w:rsid w:val="00341740"/>
    <w:rsid w:val="00341AE2"/>
    <w:rsid w:val="00345B83"/>
    <w:rsid w:val="003719F0"/>
    <w:rsid w:val="00384FEF"/>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0446"/>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C5AFA"/>
    <w:rsid w:val="006C7F1B"/>
    <w:rsid w:val="006F7A9E"/>
    <w:rsid w:val="0070036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4DE7"/>
    <w:rsid w:val="00807919"/>
    <w:rsid w:val="0081036B"/>
    <w:rsid w:val="008274E9"/>
    <w:rsid w:val="0083007F"/>
    <w:rsid w:val="00830086"/>
    <w:rsid w:val="0083092E"/>
    <w:rsid w:val="00837005"/>
    <w:rsid w:val="008433C5"/>
    <w:rsid w:val="00845123"/>
    <w:rsid w:val="0084548D"/>
    <w:rsid w:val="00845A6D"/>
    <w:rsid w:val="00851F5C"/>
    <w:rsid w:val="008617FE"/>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4FF4"/>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87F1E"/>
    <w:rsid w:val="00C93FA2"/>
    <w:rsid w:val="00C959DB"/>
    <w:rsid w:val="00C97281"/>
    <w:rsid w:val="00CC23D9"/>
    <w:rsid w:val="00CD0025"/>
    <w:rsid w:val="00CD6305"/>
    <w:rsid w:val="00CD6D37"/>
    <w:rsid w:val="00CE047B"/>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B1398"/>
    <w:rsid w:val="00DC7362"/>
    <w:rsid w:val="00DD13F1"/>
    <w:rsid w:val="00DD3519"/>
    <w:rsid w:val="00DD6E97"/>
    <w:rsid w:val="00DE53AB"/>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EFEA052-8E42-4E8B-A7D2-FBE958D2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D54F-0521-4B13-AD9D-9B7A5DFB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25357</Words>
  <Characters>144541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111</cp:lastModifiedBy>
  <cp:revision>9</cp:revision>
  <cp:lastPrinted>2021-09-10T03:15:00Z</cp:lastPrinted>
  <dcterms:created xsi:type="dcterms:W3CDTF">2021-07-02T00:10:00Z</dcterms:created>
  <dcterms:modified xsi:type="dcterms:W3CDTF">2021-09-10T03:15:00Z</dcterms:modified>
</cp:coreProperties>
</file>