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7D3" w:rsidRDefault="007749A0" w:rsidP="001843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b/>
          <w:noProof/>
          <w:lang w:eastAsia="ru-RU"/>
        </w:rPr>
        <w:drawing>
          <wp:inline distT="0" distB="0" distL="0" distR="0" wp14:anchorId="6C0C3D90" wp14:editId="2CA2B679">
            <wp:extent cx="476250" cy="55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2DE" w:rsidRPr="007749A0" w:rsidRDefault="00B532DE" w:rsidP="0018437B">
      <w:pPr>
        <w:jc w:val="center"/>
        <w:rPr>
          <w:rFonts w:ascii="Arial" w:hAnsi="Arial" w:cs="Arial"/>
          <w:sz w:val="32"/>
          <w:szCs w:val="32"/>
        </w:rPr>
      </w:pPr>
      <w:r w:rsidRPr="007749A0">
        <w:rPr>
          <w:rFonts w:ascii="Arial" w:hAnsi="Arial" w:cs="Arial"/>
          <w:sz w:val="32"/>
          <w:szCs w:val="32"/>
        </w:rPr>
        <w:t>АДМИНИСТРАЦИЯ СЕ</w:t>
      </w:r>
      <w:r w:rsidR="002207D3" w:rsidRPr="007749A0">
        <w:rPr>
          <w:rFonts w:ascii="Arial" w:hAnsi="Arial" w:cs="Arial"/>
          <w:sz w:val="32"/>
          <w:szCs w:val="32"/>
        </w:rPr>
        <w:t>ЛЬСКОГО ПОСЕЛЕНИЯ «НОМОКОНОВСКОЕ</w:t>
      </w:r>
      <w:r w:rsidRPr="007749A0">
        <w:rPr>
          <w:rFonts w:ascii="Arial" w:hAnsi="Arial" w:cs="Arial"/>
          <w:sz w:val="32"/>
          <w:szCs w:val="32"/>
        </w:rPr>
        <w:t>»</w:t>
      </w:r>
    </w:p>
    <w:p w:rsidR="00B532DE" w:rsidRPr="007749A0" w:rsidRDefault="00B532DE" w:rsidP="0018437B">
      <w:pPr>
        <w:jc w:val="center"/>
        <w:rPr>
          <w:rFonts w:ascii="Arial" w:hAnsi="Arial" w:cs="Arial"/>
          <w:sz w:val="32"/>
          <w:szCs w:val="32"/>
        </w:rPr>
      </w:pPr>
      <w:r w:rsidRPr="007749A0">
        <w:rPr>
          <w:rFonts w:ascii="Arial" w:hAnsi="Arial" w:cs="Arial"/>
          <w:sz w:val="32"/>
          <w:szCs w:val="32"/>
        </w:rPr>
        <w:t>ПОСТАНОВЛЕНИЕ</w:t>
      </w:r>
    </w:p>
    <w:p w:rsidR="00B532DE" w:rsidRPr="007749A0" w:rsidRDefault="007749A0" w:rsidP="002207D3">
      <w:pPr>
        <w:rPr>
          <w:rFonts w:ascii="Arial" w:hAnsi="Arial" w:cs="Arial"/>
          <w:sz w:val="24"/>
          <w:szCs w:val="24"/>
        </w:rPr>
      </w:pPr>
      <w:r w:rsidRPr="007749A0">
        <w:rPr>
          <w:rFonts w:ascii="Arial" w:hAnsi="Arial" w:cs="Arial"/>
          <w:sz w:val="24"/>
          <w:szCs w:val="24"/>
        </w:rPr>
        <w:t>«21</w:t>
      </w:r>
      <w:r w:rsidR="00177AEC" w:rsidRPr="007749A0">
        <w:rPr>
          <w:rFonts w:ascii="Arial" w:hAnsi="Arial" w:cs="Arial"/>
          <w:sz w:val="24"/>
          <w:szCs w:val="24"/>
        </w:rPr>
        <w:t>»</w:t>
      </w:r>
      <w:r w:rsidRPr="007749A0">
        <w:rPr>
          <w:rFonts w:ascii="Arial" w:hAnsi="Arial" w:cs="Arial"/>
          <w:sz w:val="24"/>
          <w:szCs w:val="24"/>
        </w:rPr>
        <w:t>.09</w:t>
      </w:r>
      <w:r w:rsidR="00907B11" w:rsidRPr="007749A0">
        <w:rPr>
          <w:rFonts w:ascii="Arial" w:hAnsi="Arial" w:cs="Arial"/>
          <w:sz w:val="24"/>
          <w:szCs w:val="24"/>
        </w:rPr>
        <w:t xml:space="preserve">. </w:t>
      </w:r>
      <w:r w:rsidR="00B532DE" w:rsidRPr="007749A0">
        <w:rPr>
          <w:rFonts w:ascii="Arial" w:hAnsi="Arial" w:cs="Arial"/>
          <w:sz w:val="24"/>
          <w:szCs w:val="24"/>
        </w:rPr>
        <w:t>202</w:t>
      </w:r>
      <w:r w:rsidR="00D646CA" w:rsidRPr="007749A0">
        <w:rPr>
          <w:rFonts w:ascii="Arial" w:hAnsi="Arial" w:cs="Arial"/>
          <w:sz w:val="24"/>
          <w:szCs w:val="24"/>
        </w:rPr>
        <w:t>2</w:t>
      </w:r>
      <w:r w:rsidR="004841A8" w:rsidRPr="007749A0">
        <w:rPr>
          <w:rFonts w:ascii="Arial" w:hAnsi="Arial" w:cs="Arial"/>
          <w:sz w:val="24"/>
          <w:szCs w:val="24"/>
        </w:rPr>
        <w:t xml:space="preserve"> г.</w:t>
      </w:r>
      <w:r w:rsidR="00B532DE" w:rsidRPr="007749A0">
        <w:rPr>
          <w:rFonts w:ascii="Arial" w:hAnsi="Arial" w:cs="Arial"/>
          <w:sz w:val="24"/>
          <w:szCs w:val="24"/>
        </w:rPr>
        <w:t xml:space="preserve">                                                 </w:t>
      </w:r>
      <w:r w:rsidR="00907B11" w:rsidRPr="007749A0">
        <w:rPr>
          <w:rFonts w:ascii="Arial" w:hAnsi="Arial" w:cs="Arial"/>
          <w:sz w:val="24"/>
          <w:szCs w:val="24"/>
        </w:rPr>
        <w:t xml:space="preserve">            </w:t>
      </w:r>
      <w:r w:rsidRPr="007749A0">
        <w:rPr>
          <w:rFonts w:ascii="Arial" w:hAnsi="Arial" w:cs="Arial"/>
          <w:sz w:val="24"/>
          <w:szCs w:val="24"/>
        </w:rPr>
        <w:t xml:space="preserve">                       </w:t>
      </w:r>
      <w:r>
        <w:rPr>
          <w:rFonts w:ascii="Arial" w:hAnsi="Arial" w:cs="Arial"/>
          <w:sz w:val="24"/>
          <w:szCs w:val="24"/>
        </w:rPr>
        <w:t xml:space="preserve">            </w:t>
      </w:r>
      <w:r w:rsidR="00B532DE" w:rsidRPr="007749A0">
        <w:rPr>
          <w:rFonts w:ascii="Arial" w:hAnsi="Arial" w:cs="Arial"/>
          <w:sz w:val="24"/>
          <w:szCs w:val="24"/>
        </w:rPr>
        <w:t>№</w:t>
      </w:r>
      <w:r w:rsidRPr="007749A0">
        <w:rPr>
          <w:rFonts w:ascii="Arial" w:hAnsi="Arial" w:cs="Arial"/>
          <w:sz w:val="24"/>
          <w:szCs w:val="24"/>
        </w:rPr>
        <w:t xml:space="preserve"> 32</w:t>
      </w:r>
    </w:p>
    <w:p w:rsidR="00B532DE" w:rsidRPr="007749A0" w:rsidRDefault="002207D3" w:rsidP="00B532DE">
      <w:pPr>
        <w:jc w:val="center"/>
        <w:rPr>
          <w:rFonts w:ascii="Arial" w:hAnsi="Arial" w:cs="Arial"/>
          <w:sz w:val="24"/>
          <w:szCs w:val="24"/>
        </w:rPr>
      </w:pPr>
      <w:r w:rsidRPr="007749A0">
        <w:rPr>
          <w:rFonts w:ascii="Arial" w:hAnsi="Arial" w:cs="Arial"/>
          <w:sz w:val="24"/>
          <w:szCs w:val="24"/>
        </w:rPr>
        <w:t xml:space="preserve">с. </w:t>
      </w:r>
      <w:proofErr w:type="spellStart"/>
      <w:r w:rsidRPr="007749A0">
        <w:rPr>
          <w:rFonts w:ascii="Arial" w:hAnsi="Arial" w:cs="Arial"/>
          <w:sz w:val="24"/>
          <w:szCs w:val="24"/>
        </w:rPr>
        <w:t>Номоконово</w:t>
      </w:r>
      <w:proofErr w:type="spellEnd"/>
    </w:p>
    <w:p w:rsidR="00F95D3D" w:rsidRPr="00EE0332" w:rsidRDefault="00F95D3D" w:rsidP="00F95D3D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sz w:val="32"/>
          <w:szCs w:val="32"/>
        </w:rPr>
      </w:pPr>
      <w:proofErr w:type="gramStart"/>
      <w:r w:rsidRPr="00EE0332">
        <w:rPr>
          <w:rFonts w:ascii="Arial" w:hAnsi="Arial" w:cs="Arial"/>
          <w:b/>
          <w:sz w:val="32"/>
          <w:szCs w:val="32"/>
        </w:rPr>
        <w:t xml:space="preserve">Об </w:t>
      </w:r>
      <w:r w:rsidR="00CC07FF" w:rsidRPr="00EE0332">
        <w:rPr>
          <w:rFonts w:ascii="Arial" w:hAnsi="Arial" w:cs="Arial"/>
          <w:b/>
          <w:sz w:val="32"/>
          <w:szCs w:val="32"/>
        </w:rPr>
        <w:t xml:space="preserve"> утверждении</w:t>
      </w:r>
      <w:proofErr w:type="gramEnd"/>
      <w:r w:rsidR="00CC07FF" w:rsidRPr="00EE0332">
        <w:rPr>
          <w:rFonts w:ascii="Arial" w:hAnsi="Arial" w:cs="Arial"/>
          <w:b/>
          <w:sz w:val="32"/>
          <w:szCs w:val="32"/>
        </w:rPr>
        <w:t xml:space="preserve"> </w:t>
      </w:r>
      <w:r w:rsidR="003E7D48" w:rsidRPr="00EE0332">
        <w:rPr>
          <w:rFonts w:ascii="Arial" w:hAnsi="Arial" w:cs="Arial"/>
          <w:b/>
          <w:sz w:val="32"/>
          <w:szCs w:val="32"/>
        </w:rPr>
        <w:t xml:space="preserve"> схемы теплоснабжения сельского поселения «</w:t>
      </w:r>
      <w:proofErr w:type="spellStart"/>
      <w:r w:rsidR="003E7D48" w:rsidRPr="00EE0332">
        <w:rPr>
          <w:rFonts w:ascii="Arial" w:hAnsi="Arial" w:cs="Arial"/>
          <w:b/>
          <w:sz w:val="32"/>
          <w:szCs w:val="32"/>
        </w:rPr>
        <w:t>Номоконовское</w:t>
      </w:r>
      <w:proofErr w:type="spellEnd"/>
      <w:r w:rsidR="003E7D48" w:rsidRPr="00EE0332">
        <w:rPr>
          <w:rFonts w:ascii="Arial" w:hAnsi="Arial" w:cs="Arial"/>
          <w:b/>
          <w:sz w:val="32"/>
          <w:szCs w:val="32"/>
        </w:rPr>
        <w:t>»</w:t>
      </w:r>
      <w:r w:rsidR="00CC07FF" w:rsidRPr="00EE0332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CC07FF" w:rsidRPr="00EE0332">
        <w:rPr>
          <w:rFonts w:ascii="Arial" w:hAnsi="Arial" w:cs="Arial"/>
          <w:b/>
          <w:sz w:val="32"/>
          <w:szCs w:val="32"/>
        </w:rPr>
        <w:t>Шилкинского</w:t>
      </w:r>
      <w:proofErr w:type="spellEnd"/>
      <w:r w:rsidR="00CC07FF" w:rsidRPr="00EE0332">
        <w:rPr>
          <w:rFonts w:ascii="Arial" w:hAnsi="Arial" w:cs="Arial"/>
          <w:b/>
          <w:sz w:val="32"/>
          <w:szCs w:val="32"/>
        </w:rPr>
        <w:t xml:space="preserve"> района Забайкальского края до 2036 года</w:t>
      </w:r>
    </w:p>
    <w:p w:rsidR="00F95D3D" w:rsidRPr="007749A0" w:rsidRDefault="00F95D3D" w:rsidP="00F95D3D">
      <w:pPr>
        <w:spacing w:after="0" w:line="360" w:lineRule="auto"/>
        <w:ind w:firstLine="709"/>
        <w:contextualSpacing/>
        <w:jc w:val="center"/>
        <w:rPr>
          <w:rFonts w:ascii="Arial" w:hAnsi="Arial" w:cs="Arial"/>
          <w:sz w:val="24"/>
          <w:szCs w:val="24"/>
        </w:rPr>
      </w:pPr>
    </w:p>
    <w:p w:rsidR="008746A8" w:rsidRPr="00EE0332" w:rsidRDefault="00B532DE" w:rsidP="00EE0332">
      <w:pPr>
        <w:spacing w:after="0" w:line="36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749A0">
        <w:rPr>
          <w:rFonts w:ascii="Arial" w:eastAsia="Times New Roman" w:hAnsi="Arial" w:cs="Arial"/>
          <w:sz w:val="24"/>
          <w:szCs w:val="24"/>
          <w:lang w:eastAsia="ru-RU"/>
        </w:rPr>
        <w:t>В соответствии с Федеральным законом от 06.10.2003 № 131-ФЗ «Об общих принципах организации местного самоуправления в Российской Федераци</w:t>
      </w:r>
      <w:r w:rsidR="003E7D48" w:rsidRPr="007749A0">
        <w:rPr>
          <w:rFonts w:ascii="Arial" w:eastAsia="Times New Roman" w:hAnsi="Arial" w:cs="Arial"/>
          <w:sz w:val="24"/>
          <w:szCs w:val="24"/>
          <w:lang w:eastAsia="ru-RU"/>
        </w:rPr>
        <w:t>и», Федеральным законом от 27.07.2010 № 190</w:t>
      </w:r>
      <w:r w:rsidRPr="007749A0">
        <w:rPr>
          <w:rFonts w:ascii="Arial" w:eastAsia="Times New Roman" w:hAnsi="Arial" w:cs="Arial"/>
          <w:sz w:val="24"/>
          <w:szCs w:val="24"/>
          <w:lang w:eastAsia="ru-RU"/>
        </w:rPr>
        <w:t>-ФЗ «О</w:t>
      </w:r>
      <w:r w:rsidR="00EE033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E7D48" w:rsidRPr="007749A0">
        <w:rPr>
          <w:rFonts w:ascii="Arial" w:eastAsia="Times New Roman" w:hAnsi="Arial" w:cs="Arial"/>
          <w:sz w:val="24"/>
          <w:szCs w:val="24"/>
          <w:lang w:eastAsia="ru-RU"/>
        </w:rPr>
        <w:t xml:space="preserve">теплоснабжении» (с изменениями на 18.03.2020г), постановлением Правительства Российской Федерации от 22.02.2012 года № 154 «О требованиях к схемам теплоснабжения, порядку их разработки и утверждения», </w:t>
      </w:r>
      <w:r w:rsidR="008746A8" w:rsidRPr="007749A0">
        <w:rPr>
          <w:rFonts w:ascii="Arial" w:hAnsi="Arial" w:cs="Arial"/>
          <w:color w:val="000000"/>
          <w:sz w:val="24"/>
          <w:szCs w:val="24"/>
        </w:rPr>
        <w:t>администрация се</w:t>
      </w:r>
      <w:r w:rsidR="002207D3" w:rsidRPr="007749A0">
        <w:rPr>
          <w:rFonts w:ascii="Arial" w:hAnsi="Arial" w:cs="Arial"/>
          <w:color w:val="000000"/>
          <w:sz w:val="24"/>
          <w:szCs w:val="24"/>
        </w:rPr>
        <w:t>льского поселения «</w:t>
      </w:r>
      <w:proofErr w:type="spellStart"/>
      <w:r w:rsidR="002207D3" w:rsidRPr="007749A0">
        <w:rPr>
          <w:rFonts w:ascii="Arial" w:hAnsi="Arial" w:cs="Arial"/>
          <w:color w:val="000000"/>
          <w:sz w:val="24"/>
          <w:szCs w:val="24"/>
        </w:rPr>
        <w:t>Номоконовское</w:t>
      </w:r>
      <w:proofErr w:type="spellEnd"/>
      <w:r w:rsidR="008746A8" w:rsidRPr="007749A0">
        <w:rPr>
          <w:rFonts w:ascii="Arial" w:hAnsi="Arial" w:cs="Arial"/>
          <w:color w:val="000000"/>
          <w:sz w:val="24"/>
          <w:szCs w:val="24"/>
        </w:rPr>
        <w:t>» постановляет:</w:t>
      </w:r>
    </w:p>
    <w:p w:rsidR="003E7D48" w:rsidRPr="007749A0" w:rsidRDefault="003E7D48" w:rsidP="003E7D48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749A0">
        <w:rPr>
          <w:rFonts w:ascii="Arial" w:eastAsia="Times New Roman" w:hAnsi="Arial" w:cs="Arial"/>
          <w:sz w:val="24"/>
          <w:szCs w:val="24"/>
          <w:lang w:eastAsia="ru-RU"/>
        </w:rPr>
        <w:t>Утверди</w:t>
      </w:r>
      <w:r w:rsidR="00CC07FF" w:rsidRPr="007749A0">
        <w:rPr>
          <w:rFonts w:ascii="Arial" w:eastAsia="Times New Roman" w:hAnsi="Arial" w:cs="Arial"/>
          <w:sz w:val="24"/>
          <w:szCs w:val="24"/>
          <w:lang w:eastAsia="ru-RU"/>
        </w:rPr>
        <w:t>ть прилагаемую</w:t>
      </w:r>
      <w:r w:rsidRPr="007749A0">
        <w:rPr>
          <w:rFonts w:ascii="Arial" w:eastAsia="Times New Roman" w:hAnsi="Arial" w:cs="Arial"/>
          <w:sz w:val="24"/>
          <w:szCs w:val="24"/>
          <w:lang w:eastAsia="ru-RU"/>
        </w:rPr>
        <w:t xml:space="preserve"> схему теплоснабжения сельского поселения «</w:t>
      </w:r>
      <w:proofErr w:type="spellStart"/>
      <w:r w:rsidRPr="007749A0">
        <w:rPr>
          <w:rFonts w:ascii="Arial" w:eastAsia="Times New Roman" w:hAnsi="Arial" w:cs="Arial"/>
          <w:sz w:val="24"/>
          <w:szCs w:val="24"/>
          <w:lang w:eastAsia="ru-RU"/>
        </w:rPr>
        <w:t>Номоконовское</w:t>
      </w:r>
      <w:proofErr w:type="spellEnd"/>
      <w:r w:rsidRPr="007749A0"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="00CC07FF" w:rsidRPr="007749A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CC07FF" w:rsidRPr="007749A0">
        <w:rPr>
          <w:rFonts w:ascii="Arial" w:eastAsia="Times New Roman" w:hAnsi="Arial" w:cs="Arial"/>
          <w:sz w:val="24"/>
          <w:szCs w:val="24"/>
          <w:lang w:eastAsia="ru-RU"/>
        </w:rPr>
        <w:t>Шилкинского</w:t>
      </w:r>
      <w:proofErr w:type="spellEnd"/>
      <w:r w:rsidR="00CC07FF" w:rsidRPr="007749A0">
        <w:rPr>
          <w:rFonts w:ascii="Arial" w:eastAsia="Times New Roman" w:hAnsi="Arial" w:cs="Arial"/>
          <w:sz w:val="24"/>
          <w:szCs w:val="24"/>
          <w:lang w:eastAsia="ru-RU"/>
        </w:rPr>
        <w:t xml:space="preserve"> района Забайкальского края до 2036 года.</w:t>
      </w:r>
    </w:p>
    <w:p w:rsidR="008746A8" w:rsidRPr="007749A0" w:rsidRDefault="003E7D48" w:rsidP="003E7D48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rFonts w:ascii="Arial" w:hAnsi="Arial" w:cs="Arial"/>
          <w:color w:val="000000"/>
        </w:rPr>
      </w:pPr>
      <w:r w:rsidRPr="007749A0">
        <w:rPr>
          <w:rFonts w:ascii="Arial" w:hAnsi="Arial" w:cs="Arial"/>
          <w:color w:val="000000"/>
        </w:rPr>
        <w:t xml:space="preserve"> 2</w:t>
      </w:r>
      <w:r w:rsidR="008746A8" w:rsidRPr="007749A0">
        <w:rPr>
          <w:rFonts w:ascii="Arial" w:hAnsi="Arial" w:cs="Arial"/>
          <w:color w:val="000000"/>
        </w:rPr>
        <w:t>. Настоящее постановление вступает в законную силу со дня его офиц</w:t>
      </w:r>
      <w:r w:rsidR="00832FBD" w:rsidRPr="007749A0">
        <w:rPr>
          <w:rFonts w:ascii="Arial" w:hAnsi="Arial" w:cs="Arial"/>
          <w:color w:val="000000"/>
        </w:rPr>
        <w:t>иаль</w:t>
      </w:r>
      <w:r w:rsidR="008746A8" w:rsidRPr="007749A0">
        <w:rPr>
          <w:rFonts w:ascii="Arial" w:hAnsi="Arial" w:cs="Arial"/>
          <w:color w:val="000000"/>
        </w:rPr>
        <w:t>ного обнародования.</w:t>
      </w:r>
    </w:p>
    <w:p w:rsidR="008746A8" w:rsidRPr="007749A0" w:rsidRDefault="003E7D48" w:rsidP="00D646CA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rFonts w:ascii="Arial" w:hAnsi="Arial" w:cs="Arial"/>
          <w:color w:val="000000"/>
        </w:rPr>
      </w:pPr>
      <w:r w:rsidRPr="007749A0">
        <w:rPr>
          <w:rFonts w:ascii="Arial" w:hAnsi="Arial" w:cs="Arial"/>
          <w:color w:val="000000"/>
        </w:rPr>
        <w:t>3</w:t>
      </w:r>
      <w:r w:rsidR="008746A8" w:rsidRPr="007749A0">
        <w:rPr>
          <w:rFonts w:ascii="Arial" w:hAnsi="Arial" w:cs="Arial"/>
          <w:color w:val="000000"/>
        </w:rPr>
        <w:t>. Контроль за исполнением настоящего постановления оставляю за собой.</w:t>
      </w:r>
    </w:p>
    <w:p w:rsidR="009319A8" w:rsidRPr="007749A0" w:rsidRDefault="003E7D48" w:rsidP="009319A8">
      <w:pPr>
        <w:pStyle w:val="a5"/>
        <w:ind w:left="709" w:firstLine="0"/>
        <w:rPr>
          <w:rFonts w:ascii="Arial" w:hAnsi="Arial" w:cs="Arial"/>
          <w:sz w:val="24"/>
          <w:szCs w:val="24"/>
        </w:rPr>
      </w:pPr>
      <w:r w:rsidRPr="007749A0">
        <w:rPr>
          <w:rFonts w:ascii="Arial" w:hAnsi="Arial" w:cs="Arial"/>
          <w:color w:val="000000"/>
          <w:sz w:val="24"/>
          <w:szCs w:val="24"/>
        </w:rPr>
        <w:t xml:space="preserve"> 4</w:t>
      </w:r>
      <w:r w:rsidR="009319A8" w:rsidRPr="007749A0">
        <w:rPr>
          <w:rFonts w:ascii="Arial" w:hAnsi="Arial" w:cs="Arial"/>
          <w:color w:val="000000"/>
          <w:sz w:val="24"/>
          <w:szCs w:val="24"/>
        </w:rPr>
        <w:t xml:space="preserve">.  </w:t>
      </w:r>
      <w:r w:rsidR="009319A8" w:rsidRPr="007749A0">
        <w:rPr>
          <w:rFonts w:ascii="Arial" w:hAnsi="Arial" w:cs="Arial"/>
          <w:sz w:val="24"/>
          <w:szCs w:val="24"/>
        </w:rPr>
        <w:t>Настоящее постановление подлежит официальному опубликованию</w:t>
      </w:r>
    </w:p>
    <w:p w:rsidR="009319A8" w:rsidRPr="007749A0" w:rsidRDefault="009319A8" w:rsidP="009319A8">
      <w:pPr>
        <w:pStyle w:val="a5"/>
        <w:ind w:firstLine="0"/>
        <w:rPr>
          <w:rFonts w:ascii="Arial" w:hAnsi="Arial" w:cs="Arial"/>
          <w:sz w:val="24"/>
          <w:szCs w:val="24"/>
        </w:rPr>
      </w:pPr>
      <w:r w:rsidRPr="007749A0">
        <w:rPr>
          <w:rFonts w:ascii="Arial" w:hAnsi="Arial" w:cs="Arial"/>
          <w:sz w:val="24"/>
          <w:szCs w:val="24"/>
        </w:rPr>
        <w:t>(обнародованию) в соответствии с Уставом сельского поселения «</w:t>
      </w:r>
      <w:proofErr w:type="spellStart"/>
      <w:r w:rsidRPr="007749A0">
        <w:rPr>
          <w:rFonts w:ascii="Arial" w:hAnsi="Arial" w:cs="Arial"/>
          <w:sz w:val="24"/>
          <w:szCs w:val="24"/>
        </w:rPr>
        <w:t>Номоконовское</w:t>
      </w:r>
      <w:proofErr w:type="spellEnd"/>
      <w:r w:rsidRPr="007749A0">
        <w:rPr>
          <w:rFonts w:ascii="Arial" w:hAnsi="Arial" w:cs="Arial"/>
          <w:sz w:val="24"/>
          <w:szCs w:val="24"/>
        </w:rPr>
        <w:t>»</w:t>
      </w:r>
    </w:p>
    <w:p w:rsidR="009319A8" w:rsidRPr="007749A0" w:rsidRDefault="009319A8" w:rsidP="00D646CA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rFonts w:ascii="Arial" w:hAnsi="Arial" w:cs="Arial"/>
          <w:color w:val="000000"/>
        </w:rPr>
      </w:pPr>
    </w:p>
    <w:p w:rsidR="00EE0332" w:rsidRDefault="00EE0332" w:rsidP="00E62DEC">
      <w:pPr>
        <w:pStyle w:val="a4"/>
        <w:spacing w:after="0" w:line="360" w:lineRule="auto"/>
        <w:ind w:left="0"/>
        <w:rPr>
          <w:rFonts w:ascii="Arial" w:hAnsi="Arial" w:cs="Arial"/>
          <w:sz w:val="24"/>
          <w:szCs w:val="24"/>
        </w:rPr>
      </w:pPr>
    </w:p>
    <w:p w:rsidR="00832FBD" w:rsidRDefault="00832FBD" w:rsidP="00E62DEC">
      <w:pPr>
        <w:pStyle w:val="a4"/>
        <w:spacing w:after="0" w:line="360" w:lineRule="auto"/>
        <w:ind w:left="0"/>
        <w:rPr>
          <w:rFonts w:ascii="Arial" w:hAnsi="Arial" w:cs="Arial"/>
          <w:sz w:val="24"/>
          <w:szCs w:val="24"/>
        </w:rPr>
      </w:pPr>
      <w:r w:rsidRPr="007749A0">
        <w:rPr>
          <w:rFonts w:ascii="Arial" w:hAnsi="Arial" w:cs="Arial"/>
          <w:sz w:val="24"/>
          <w:szCs w:val="24"/>
        </w:rPr>
        <w:t>Глава</w:t>
      </w:r>
      <w:r w:rsidRPr="00832FBD">
        <w:rPr>
          <w:rFonts w:ascii="Times New Roman" w:hAnsi="Times New Roman" w:cs="Times New Roman"/>
          <w:sz w:val="28"/>
          <w:szCs w:val="28"/>
        </w:rPr>
        <w:t xml:space="preserve"> </w:t>
      </w:r>
      <w:r w:rsidR="00DB6C1D" w:rsidRPr="007749A0">
        <w:rPr>
          <w:rFonts w:ascii="Arial" w:hAnsi="Arial" w:cs="Arial"/>
          <w:sz w:val="24"/>
          <w:szCs w:val="24"/>
        </w:rPr>
        <w:t>с</w:t>
      </w:r>
      <w:r w:rsidR="002207D3" w:rsidRPr="007749A0">
        <w:rPr>
          <w:rFonts w:ascii="Arial" w:hAnsi="Arial" w:cs="Arial"/>
          <w:sz w:val="24"/>
          <w:szCs w:val="24"/>
        </w:rPr>
        <w:t xml:space="preserve">ельского </w:t>
      </w:r>
      <w:proofErr w:type="gramStart"/>
      <w:r w:rsidR="002207D3" w:rsidRPr="007749A0">
        <w:rPr>
          <w:rFonts w:ascii="Arial" w:hAnsi="Arial" w:cs="Arial"/>
          <w:sz w:val="24"/>
          <w:szCs w:val="24"/>
        </w:rPr>
        <w:t>поселения  «</w:t>
      </w:r>
      <w:proofErr w:type="gramEnd"/>
      <w:r w:rsidR="002207D3" w:rsidRPr="007749A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207D3" w:rsidRPr="007749A0">
        <w:rPr>
          <w:rFonts w:ascii="Arial" w:hAnsi="Arial" w:cs="Arial"/>
          <w:sz w:val="24"/>
          <w:szCs w:val="24"/>
        </w:rPr>
        <w:t>Номоконовское</w:t>
      </w:r>
      <w:proofErr w:type="spellEnd"/>
      <w:r w:rsidR="002207D3" w:rsidRPr="007749A0">
        <w:rPr>
          <w:rFonts w:ascii="Arial" w:hAnsi="Arial" w:cs="Arial"/>
          <w:sz w:val="24"/>
          <w:szCs w:val="24"/>
        </w:rPr>
        <w:t>»   __________ С</w:t>
      </w:r>
      <w:r w:rsidR="00EE0332">
        <w:rPr>
          <w:rFonts w:ascii="Arial" w:hAnsi="Arial" w:cs="Arial"/>
          <w:sz w:val="24"/>
          <w:szCs w:val="24"/>
        </w:rPr>
        <w:t>.</w:t>
      </w:r>
      <w:r w:rsidR="002207D3" w:rsidRPr="007749A0">
        <w:rPr>
          <w:rFonts w:ascii="Arial" w:hAnsi="Arial" w:cs="Arial"/>
          <w:sz w:val="24"/>
          <w:szCs w:val="24"/>
        </w:rPr>
        <w:t xml:space="preserve"> В</w:t>
      </w:r>
      <w:r w:rsidR="00EE0332">
        <w:rPr>
          <w:rFonts w:ascii="Arial" w:hAnsi="Arial" w:cs="Arial"/>
          <w:sz w:val="24"/>
          <w:szCs w:val="24"/>
        </w:rPr>
        <w:t>.</w:t>
      </w:r>
      <w:r w:rsidR="002207D3" w:rsidRPr="007749A0">
        <w:rPr>
          <w:rFonts w:ascii="Arial" w:hAnsi="Arial" w:cs="Arial"/>
          <w:sz w:val="24"/>
          <w:szCs w:val="24"/>
        </w:rPr>
        <w:t xml:space="preserve"> Алексеева</w:t>
      </w:r>
    </w:p>
    <w:p w:rsidR="00D177BC" w:rsidRDefault="00D177BC" w:rsidP="00E62DEC">
      <w:pPr>
        <w:pStyle w:val="a4"/>
        <w:spacing w:after="0" w:line="360" w:lineRule="auto"/>
        <w:ind w:left="0"/>
        <w:rPr>
          <w:rFonts w:ascii="Arial" w:hAnsi="Arial" w:cs="Arial"/>
          <w:sz w:val="24"/>
          <w:szCs w:val="24"/>
        </w:rPr>
      </w:pPr>
    </w:p>
    <w:p w:rsidR="00D177BC" w:rsidRDefault="00D177BC" w:rsidP="00E62DEC">
      <w:pPr>
        <w:pStyle w:val="a4"/>
        <w:spacing w:after="0" w:line="360" w:lineRule="auto"/>
        <w:ind w:left="0"/>
        <w:rPr>
          <w:rFonts w:ascii="Arial" w:hAnsi="Arial" w:cs="Arial"/>
          <w:sz w:val="24"/>
          <w:szCs w:val="24"/>
        </w:rPr>
      </w:pPr>
    </w:p>
    <w:p w:rsidR="00D177BC" w:rsidRDefault="00D177BC" w:rsidP="00E62DEC">
      <w:pPr>
        <w:pStyle w:val="a4"/>
        <w:spacing w:after="0" w:line="360" w:lineRule="auto"/>
        <w:ind w:left="0"/>
        <w:rPr>
          <w:rFonts w:ascii="Arial" w:hAnsi="Arial" w:cs="Arial"/>
          <w:sz w:val="24"/>
          <w:szCs w:val="24"/>
        </w:rPr>
      </w:pPr>
    </w:p>
    <w:p w:rsidR="00D177BC" w:rsidRDefault="00D177BC" w:rsidP="00E62DEC">
      <w:pPr>
        <w:pStyle w:val="a4"/>
        <w:spacing w:after="0" w:line="360" w:lineRule="auto"/>
        <w:ind w:left="0"/>
        <w:rPr>
          <w:rFonts w:ascii="Arial" w:hAnsi="Arial" w:cs="Arial"/>
          <w:sz w:val="24"/>
          <w:szCs w:val="24"/>
        </w:rPr>
      </w:pPr>
    </w:p>
    <w:p w:rsidR="00D177BC" w:rsidRDefault="00D177BC" w:rsidP="00E62DEC">
      <w:pPr>
        <w:pStyle w:val="a4"/>
        <w:spacing w:after="0" w:line="360" w:lineRule="auto"/>
        <w:ind w:left="0"/>
        <w:rPr>
          <w:rFonts w:ascii="Arial" w:hAnsi="Arial" w:cs="Arial"/>
          <w:sz w:val="24"/>
          <w:szCs w:val="24"/>
        </w:rPr>
      </w:pPr>
    </w:p>
    <w:p w:rsidR="00D177BC" w:rsidRDefault="00D177BC" w:rsidP="00E62DEC">
      <w:pPr>
        <w:pStyle w:val="a4"/>
        <w:spacing w:after="0" w:line="360" w:lineRule="auto"/>
        <w:ind w:left="0"/>
        <w:rPr>
          <w:rFonts w:ascii="Arial" w:hAnsi="Arial" w:cs="Arial"/>
          <w:sz w:val="24"/>
          <w:szCs w:val="24"/>
        </w:rPr>
      </w:pPr>
    </w:p>
    <w:p w:rsidR="00D177BC" w:rsidRDefault="00D177BC" w:rsidP="00E62DEC">
      <w:pPr>
        <w:pStyle w:val="a4"/>
        <w:spacing w:after="0" w:line="360" w:lineRule="auto"/>
        <w:ind w:left="0"/>
        <w:rPr>
          <w:rFonts w:ascii="Arial" w:hAnsi="Arial" w:cs="Arial"/>
          <w:sz w:val="24"/>
          <w:szCs w:val="24"/>
        </w:rPr>
      </w:pPr>
    </w:p>
    <w:p w:rsidR="00D177BC" w:rsidRDefault="00D177BC" w:rsidP="00E62DEC">
      <w:pPr>
        <w:pStyle w:val="a4"/>
        <w:spacing w:after="0" w:line="360" w:lineRule="auto"/>
        <w:ind w:left="0"/>
        <w:rPr>
          <w:rFonts w:ascii="Arial" w:hAnsi="Arial" w:cs="Arial"/>
          <w:sz w:val="24"/>
          <w:szCs w:val="24"/>
        </w:rPr>
      </w:pPr>
    </w:p>
    <w:p w:rsidR="00D177BC" w:rsidRDefault="00D177BC" w:rsidP="00D177BC">
      <w:pPr>
        <w:autoSpaceDE w:val="0"/>
        <w:autoSpaceDN w:val="0"/>
        <w:adjustRightInd w:val="0"/>
        <w:ind w:left="1134" w:hanging="567"/>
        <w:jc w:val="center"/>
        <w:rPr>
          <w:sz w:val="28"/>
          <w:szCs w:val="28"/>
        </w:rPr>
      </w:pPr>
      <w:r>
        <w:lastRenderedPageBreak/>
        <w:pict>
          <v:rect id="Прямоугольник 1" o:spid="_x0000_s1026" style="position:absolute;left:0;text-align:left;margin-left:0;margin-top:-10.1pt;width:517.6pt;height:801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" filled="f" strokecolor="black [3213]" strokeweight="2pt">
            <v:stroke linestyle="thickBetweenThin"/>
            <v:path arrowok="t"/>
          </v:rect>
        </w:pict>
      </w:r>
      <w:r>
        <w:rPr>
          <w:sz w:val="28"/>
          <w:szCs w:val="28"/>
        </w:rPr>
        <w:t xml:space="preserve">                                                                      УТВЕРЖДЕНО</w:t>
      </w:r>
    </w:p>
    <w:tbl>
      <w:tblPr>
        <w:tblStyle w:val="aff6"/>
        <w:tblW w:w="3543" w:type="dxa"/>
        <w:tblInd w:w="6204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543"/>
      </w:tblGrid>
      <w:tr w:rsidR="00D177BC" w:rsidTr="00D177BC"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177BC" w:rsidRDefault="00D177BC">
            <w:pPr>
              <w:autoSpaceDE w:val="0"/>
              <w:autoSpaceDN w:val="0"/>
              <w:adjustRightInd w:val="0"/>
              <w:ind w:left="1134" w:right="-284"/>
              <w:jc w:val="right"/>
              <w:rPr>
                <w:sz w:val="28"/>
                <w:szCs w:val="28"/>
              </w:rPr>
            </w:pPr>
          </w:p>
        </w:tc>
      </w:tr>
      <w:tr w:rsidR="00D177BC" w:rsidTr="00D177BC"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177BC" w:rsidRDefault="00D177BC">
            <w:pPr>
              <w:autoSpaceDE w:val="0"/>
              <w:autoSpaceDN w:val="0"/>
              <w:adjustRightInd w:val="0"/>
              <w:ind w:left="1134"/>
              <w:rPr>
                <w:sz w:val="28"/>
                <w:szCs w:val="28"/>
              </w:rPr>
            </w:pPr>
          </w:p>
        </w:tc>
      </w:tr>
      <w:tr w:rsidR="00D177BC" w:rsidTr="00D177BC"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177BC" w:rsidRDefault="00D177BC">
            <w:pPr>
              <w:autoSpaceDE w:val="0"/>
              <w:autoSpaceDN w:val="0"/>
              <w:adjustRightInd w:val="0"/>
              <w:ind w:left="1134"/>
              <w:rPr>
                <w:sz w:val="28"/>
                <w:szCs w:val="28"/>
              </w:rPr>
            </w:pPr>
          </w:p>
        </w:tc>
      </w:tr>
      <w:tr w:rsidR="00D177BC" w:rsidTr="00D177BC"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177BC" w:rsidRDefault="00D177BC">
            <w:pPr>
              <w:autoSpaceDE w:val="0"/>
              <w:autoSpaceDN w:val="0"/>
              <w:adjustRightInd w:val="0"/>
              <w:ind w:left="1134"/>
              <w:rPr>
                <w:sz w:val="28"/>
                <w:szCs w:val="28"/>
              </w:rPr>
            </w:pPr>
          </w:p>
        </w:tc>
      </w:tr>
    </w:tbl>
    <w:p w:rsidR="00D177BC" w:rsidRDefault="00D177BC" w:rsidP="00D177BC">
      <w:pPr>
        <w:tabs>
          <w:tab w:val="left" w:pos="4380"/>
        </w:tabs>
        <w:autoSpaceDE w:val="0"/>
        <w:autoSpaceDN w:val="0"/>
        <w:adjustRightInd w:val="0"/>
        <w:ind w:right="-142"/>
        <w:jc w:val="center"/>
        <w:rPr>
          <w:sz w:val="44"/>
          <w:szCs w:val="44"/>
        </w:rPr>
      </w:pPr>
      <w:r>
        <w:rPr>
          <w:sz w:val="44"/>
          <w:szCs w:val="44"/>
        </w:rPr>
        <w:t>СХЕМА ТЕПЛОСНАБЖЕНИЯ</w:t>
      </w:r>
    </w:p>
    <w:p w:rsidR="00D177BC" w:rsidRDefault="00D177BC" w:rsidP="00D177BC">
      <w:pPr>
        <w:autoSpaceDE w:val="0"/>
        <w:autoSpaceDN w:val="0"/>
        <w:adjustRightInd w:val="0"/>
        <w:ind w:right="-142"/>
        <w:jc w:val="center"/>
        <w:rPr>
          <w:sz w:val="44"/>
          <w:szCs w:val="44"/>
        </w:rPr>
      </w:pPr>
      <w:r>
        <w:rPr>
          <w:sz w:val="44"/>
          <w:szCs w:val="44"/>
        </w:rPr>
        <w:t>СЕЛЬСКОГО ПОСЕЛЕНИЯ</w:t>
      </w:r>
    </w:p>
    <w:p w:rsidR="00D177BC" w:rsidRDefault="00D177BC" w:rsidP="00D177BC">
      <w:pPr>
        <w:autoSpaceDE w:val="0"/>
        <w:autoSpaceDN w:val="0"/>
        <w:adjustRightInd w:val="0"/>
        <w:ind w:right="-142"/>
        <w:jc w:val="center"/>
        <w:rPr>
          <w:sz w:val="44"/>
          <w:szCs w:val="44"/>
        </w:rPr>
      </w:pPr>
      <w:r>
        <w:rPr>
          <w:sz w:val="44"/>
          <w:szCs w:val="44"/>
        </w:rPr>
        <w:t>«НОМОКОНОВСКОЕ»</w:t>
      </w:r>
    </w:p>
    <w:p w:rsidR="00D177BC" w:rsidRDefault="00D177BC" w:rsidP="00D177BC">
      <w:pPr>
        <w:autoSpaceDE w:val="0"/>
        <w:autoSpaceDN w:val="0"/>
        <w:adjustRightInd w:val="0"/>
        <w:ind w:right="-142"/>
        <w:jc w:val="center"/>
        <w:rPr>
          <w:sz w:val="44"/>
          <w:szCs w:val="44"/>
        </w:rPr>
      </w:pPr>
      <w:r>
        <w:rPr>
          <w:sz w:val="44"/>
          <w:szCs w:val="44"/>
        </w:rPr>
        <w:t>ШИЛКИНСКОГО РАЙОНА</w:t>
      </w:r>
    </w:p>
    <w:p w:rsidR="00D177BC" w:rsidRDefault="00D177BC" w:rsidP="00D177BC">
      <w:pPr>
        <w:autoSpaceDE w:val="0"/>
        <w:autoSpaceDN w:val="0"/>
        <w:adjustRightInd w:val="0"/>
        <w:ind w:right="-142"/>
        <w:jc w:val="center"/>
        <w:rPr>
          <w:sz w:val="44"/>
          <w:szCs w:val="44"/>
        </w:rPr>
      </w:pPr>
      <w:r>
        <w:rPr>
          <w:sz w:val="44"/>
          <w:szCs w:val="44"/>
        </w:rPr>
        <w:t>ЗАБАЙКАЛЬСКОГО КРАЯ</w:t>
      </w:r>
    </w:p>
    <w:p w:rsidR="00D177BC" w:rsidRDefault="00D177BC" w:rsidP="00D177BC">
      <w:pPr>
        <w:autoSpaceDE w:val="0"/>
        <w:autoSpaceDN w:val="0"/>
        <w:adjustRightInd w:val="0"/>
        <w:ind w:right="-1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ДО </w:t>
      </w:r>
      <w:r>
        <w:rPr>
          <w:bCs/>
          <w:sz w:val="44"/>
          <w:szCs w:val="44"/>
        </w:rPr>
        <w:t xml:space="preserve">2036 </w:t>
      </w:r>
      <w:r>
        <w:rPr>
          <w:sz w:val="44"/>
          <w:szCs w:val="44"/>
        </w:rPr>
        <w:t>ГОДА</w:t>
      </w:r>
    </w:p>
    <w:p w:rsidR="00D177BC" w:rsidRDefault="00D177BC" w:rsidP="00D177BC">
      <w:pPr>
        <w:autoSpaceDE w:val="0"/>
        <w:autoSpaceDN w:val="0"/>
        <w:adjustRightInd w:val="0"/>
        <w:ind w:right="-1"/>
        <w:jc w:val="center"/>
        <w:rPr>
          <w:sz w:val="44"/>
          <w:szCs w:val="44"/>
        </w:rPr>
      </w:pPr>
      <w:r>
        <w:rPr>
          <w:sz w:val="44"/>
          <w:szCs w:val="44"/>
        </w:rPr>
        <w:t>(АКТУАЛИЗАЦИЯ НА 2023 ГОД)</w:t>
      </w:r>
    </w:p>
    <w:p w:rsidR="00D177BC" w:rsidRDefault="00D177BC" w:rsidP="00D177BC">
      <w:pPr>
        <w:autoSpaceDE w:val="0"/>
        <w:autoSpaceDN w:val="0"/>
        <w:adjustRightInd w:val="0"/>
        <w:ind w:left="1134"/>
        <w:jc w:val="center"/>
        <w:rPr>
          <w:sz w:val="44"/>
          <w:szCs w:val="28"/>
        </w:rPr>
      </w:pPr>
      <w:r>
        <w:rPr>
          <w:sz w:val="44"/>
          <w:szCs w:val="28"/>
        </w:rPr>
        <w:t>Утверждаемая часть</w:t>
      </w:r>
    </w:p>
    <w:p w:rsidR="00D177BC" w:rsidRDefault="00D177BC" w:rsidP="00D177BC">
      <w:pPr>
        <w:autoSpaceDE w:val="0"/>
        <w:autoSpaceDN w:val="0"/>
        <w:adjustRightInd w:val="0"/>
        <w:ind w:left="1134"/>
        <w:jc w:val="center"/>
        <w:rPr>
          <w:sz w:val="44"/>
          <w:szCs w:val="28"/>
        </w:rPr>
      </w:pPr>
      <w:r>
        <w:rPr>
          <w:sz w:val="44"/>
          <w:szCs w:val="28"/>
        </w:rPr>
        <w:t>Книга 1</w:t>
      </w:r>
    </w:p>
    <w:p w:rsidR="00D177BC" w:rsidRDefault="00D177BC" w:rsidP="00D177BC">
      <w:pPr>
        <w:autoSpaceDE w:val="0"/>
        <w:autoSpaceDN w:val="0"/>
        <w:adjustRightInd w:val="0"/>
        <w:ind w:left="1134"/>
        <w:jc w:val="center"/>
        <w:rPr>
          <w:sz w:val="28"/>
          <w:szCs w:val="28"/>
        </w:rPr>
      </w:pPr>
    </w:p>
    <w:p w:rsidR="00D177BC" w:rsidRDefault="00D177BC" w:rsidP="00D177BC">
      <w:pPr>
        <w:autoSpaceDE w:val="0"/>
        <w:autoSpaceDN w:val="0"/>
        <w:adjustRightInd w:val="0"/>
        <w:ind w:left="1134"/>
        <w:jc w:val="center"/>
        <w:rPr>
          <w:sz w:val="28"/>
          <w:szCs w:val="28"/>
        </w:rPr>
      </w:pPr>
    </w:p>
    <w:p w:rsidR="00D177BC" w:rsidRDefault="00D177BC" w:rsidP="00D177BC">
      <w:pPr>
        <w:autoSpaceDE w:val="0"/>
        <w:autoSpaceDN w:val="0"/>
        <w:adjustRightInd w:val="0"/>
        <w:ind w:left="1134"/>
        <w:jc w:val="center"/>
        <w:rPr>
          <w:sz w:val="28"/>
          <w:szCs w:val="28"/>
        </w:rPr>
      </w:pPr>
    </w:p>
    <w:p w:rsidR="00D177BC" w:rsidRDefault="00D177BC" w:rsidP="00D177BC">
      <w:pPr>
        <w:autoSpaceDE w:val="0"/>
        <w:autoSpaceDN w:val="0"/>
        <w:adjustRightInd w:val="0"/>
        <w:ind w:left="1134"/>
        <w:jc w:val="center"/>
        <w:rPr>
          <w:sz w:val="28"/>
          <w:szCs w:val="28"/>
        </w:rPr>
      </w:pPr>
    </w:p>
    <w:p w:rsidR="00D177BC" w:rsidRDefault="00D177BC" w:rsidP="00D177BC">
      <w:pPr>
        <w:autoSpaceDE w:val="0"/>
        <w:autoSpaceDN w:val="0"/>
        <w:adjustRightInd w:val="0"/>
        <w:ind w:left="1134"/>
        <w:jc w:val="center"/>
        <w:rPr>
          <w:sz w:val="28"/>
          <w:szCs w:val="28"/>
        </w:rPr>
      </w:pPr>
    </w:p>
    <w:tbl>
      <w:tblPr>
        <w:tblStyle w:val="aff6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786"/>
      </w:tblGrid>
      <w:tr w:rsidR="00D177BC" w:rsidTr="00D177BC">
        <w:tc>
          <w:tcPr>
            <w:tcW w:w="4961" w:type="dxa"/>
          </w:tcPr>
          <w:p w:rsidR="00D177BC" w:rsidRDefault="00D177BC" w:rsidP="00D177B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</w:t>
            </w:r>
            <w:r>
              <w:rPr>
                <w:sz w:val="28"/>
                <w:szCs w:val="28"/>
              </w:rPr>
              <w:t>РАЗРАБОТАНО</w:t>
            </w:r>
          </w:p>
          <w:p w:rsidR="00D177BC" w:rsidRDefault="00D177BC">
            <w:pPr>
              <w:autoSpaceDE w:val="0"/>
              <w:autoSpaceDN w:val="0"/>
              <w:adjustRightInd w:val="0"/>
              <w:ind w:left="11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Инженер-проектировщик</w:t>
            </w:r>
          </w:p>
          <w:p w:rsidR="00D177BC" w:rsidRDefault="00D177BC">
            <w:pPr>
              <w:autoSpaceDE w:val="0"/>
              <w:autoSpaceDN w:val="0"/>
              <w:adjustRightInd w:val="0"/>
              <w:ind w:left="11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«ИВЦ «</w:t>
            </w:r>
            <w:proofErr w:type="spellStart"/>
            <w:r>
              <w:rPr>
                <w:sz w:val="28"/>
                <w:szCs w:val="28"/>
              </w:rPr>
              <w:t>Энергоактив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D177BC" w:rsidRDefault="00D177BC">
            <w:pPr>
              <w:autoSpaceDE w:val="0"/>
              <w:autoSpaceDN w:val="0"/>
              <w:adjustRightInd w:val="0"/>
              <w:ind w:left="11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 xml:space="preserve">                        </w:t>
            </w:r>
            <w:r>
              <w:rPr>
                <w:sz w:val="28"/>
                <w:szCs w:val="28"/>
              </w:rPr>
              <w:t xml:space="preserve">/ </w:t>
            </w:r>
            <w:proofErr w:type="spellStart"/>
            <w:r>
              <w:rPr>
                <w:sz w:val="28"/>
                <w:szCs w:val="28"/>
              </w:rPr>
              <w:t>С.О.Андреев</w:t>
            </w:r>
            <w:proofErr w:type="spellEnd"/>
            <w:r>
              <w:rPr>
                <w:sz w:val="28"/>
                <w:szCs w:val="28"/>
              </w:rPr>
              <w:t>/</w:t>
            </w:r>
          </w:p>
          <w:p w:rsidR="00D177BC" w:rsidRDefault="00D177BC">
            <w:pPr>
              <w:autoSpaceDE w:val="0"/>
              <w:autoSpaceDN w:val="0"/>
              <w:adjustRightInd w:val="0"/>
              <w:ind w:left="1134"/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D177BC" w:rsidRDefault="00D177BC">
            <w:pPr>
              <w:autoSpaceDE w:val="0"/>
              <w:autoSpaceDN w:val="0"/>
              <w:adjustRightInd w:val="0"/>
              <w:ind w:left="11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D177BC" w:rsidRDefault="00D177BC">
            <w:pPr>
              <w:autoSpaceDE w:val="0"/>
              <w:autoSpaceDN w:val="0"/>
              <w:adjustRightInd w:val="0"/>
              <w:ind w:left="11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Генеральный директор</w:t>
            </w:r>
          </w:p>
          <w:p w:rsidR="00D177BC" w:rsidRDefault="00D177BC">
            <w:pPr>
              <w:autoSpaceDE w:val="0"/>
              <w:autoSpaceDN w:val="0"/>
              <w:adjustRightInd w:val="0"/>
              <w:ind w:left="11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«ИТЦ»</w:t>
            </w:r>
          </w:p>
          <w:p w:rsidR="00D177BC" w:rsidRDefault="00D177BC">
            <w:pPr>
              <w:autoSpaceDE w:val="0"/>
              <w:autoSpaceDN w:val="0"/>
              <w:adjustRightInd w:val="0"/>
              <w:ind w:firstLine="1027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 xml:space="preserve">                        </w:t>
            </w:r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А.Н.Гайдуков</w:t>
            </w:r>
            <w:proofErr w:type="spellEnd"/>
            <w:r>
              <w:rPr>
                <w:sz w:val="28"/>
                <w:szCs w:val="28"/>
              </w:rPr>
              <w:t>/</w:t>
            </w:r>
          </w:p>
          <w:p w:rsidR="00D177BC" w:rsidRDefault="00D177BC">
            <w:pPr>
              <w:autoSpaceDE w:val="0"/>
              <w:autoSpaceDN w:val="0"/>
              <w:adjustRightInd w:val="0"/>
              <w:ind w:left="1134"/>
              <w:jc w:val="center"/>
              <w:rPr>
                <w:sz w:val="28"/>
                <w:szCs w:val="28"/>
              </w:rPr>
            </w:pPr>
          </w:p>
        </w:tc>
      </w:tr>
    </w:tbl>
    <w:p w:rsidR="00D177BC" w:rsidRDefault="00D177BC" w:rsidP="00D177BC">
      <w:pPr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proofErr w:type="spellStart"/>
      <w:r>
        <w:rPr>
          <w:sz w:val="28"/>
          <w:szCs w:val="28"/>
        </w:rPr>
        <w:t>м.п.</w:t>
      </w:r>
      <w:proofErr w:type="spellEnd"/>
    </w:p>
    <w:p w:rsidR="00D177BC" w:rsidRPr="00D177BC" w:rsidRDefault="00D177BC" w:rsidP="00D177BC">
      <w:pPr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Хабаровск </w:t>
      </w:r>
      <w:r>
        <w:rPr>
          <w:bCs/>
          <w:sz w:val="28"/>
          <w:szCs w:val="28"/>
        </w:rPr>
        <w:t>2022 г.</w:t>
      </w:r>
    </w:p>
    <w:p w:rsidR="00D177BC" w:rsidRDefault="00D177BC" w:rsidP="00D177BC">
      <w:pPr>
        <w:pStyle w:val="1"/>
      </w:pPr>
      <w:bookmarkStart w:id="1" w:name="_Toc59117390"/>
      <w:bookmarkStart w:id="2" w:name="_Toc488739824"/>
      <w:r>
        <w:lastRenderedPageBreak/>
        <w:t>Содержание</w:t>
      </w:r>
      <w:bookmarkEnd w:id="1"/>
      <w:bookmarkEnd w:id="2"/>
    </w:p>
    <w:sdt>
      <w:sdtPr>
        <w:id w:val="1036310245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  <w:lang w:eastAsia="en-US"/>
        </w:rPr>
      </w:sdtEndPr>
      <w:sdtContent>
        <w:p w:rsidR="00D177BC" w:rsidRDefault="00D177BC" w:rsidP="00D177BC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TOC \o "1-3" \h \z \u </w:instrText>
          </w:r>
          <w:r>
            <w:rPr>
              <w:sz w:val="28"/>
              <w:szCs w:val="28"/>
            </w:rPr>
            <w:fldChar w:fldCharType="separate"/>
          </w:r>
          <w:hyperlink r:id="rId6" w:anchor="_Toc59117390" w:history="1">
            <w:r>
              <w:rPr>
                <w:rStyle w:val="a8"/>
                <w:noProof/>
              </w:rPr>
              <w:t>Содержание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_Toc59117390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2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7" w:anchor="_Toc59117391" w:history="1">
            <w:r>
              <w:rPr>
                <w:rStyle w:val="a8"/>
                <w:noProof/>
              </w:rPr>
              <w:t>Введение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_Toc59117391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7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8" w:anchor="_Toc59117392" w:history="1">
            <w:r>
              <w:rPr>
                <w:rStyle w:val="a8"/>
                <w:noProof/>
              </w:rPr>
              <w:t>Термины и определения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_Toc59117392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9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9" w:anchor="_Toc59117393" w:history="1">
            <w:r>
              <w:rPr>
                <w:rStyle w:val="a8"/>
                <w:noProof/>
              </w:rPr>
              <w:t>Общие сведения о системе теплоснабжения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_Toc59117393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15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0" w:anchor="_Toc59117394" w:history="1">
            <w:r>
              <w:rPr>
                <w:rStyle w:val="a8"/>
                <w:noProof/>
              </w:rPr>
      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_Toc59117394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15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1" w:anchor="_Toc59117395" w:history="1">
            <w:r>
              <w:rPr>
                <w:rStyle w:val="a8"/>
                <w:noProof/>
              </w:rPr>
      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_Toc59117395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16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2" w:anchor="_Toc59117396" w:history="1">
            <w:r>
              <w:rPr>
                <w:rStyle w:val="a8"/>
                <w:noProof/>
              </w:rPr>
      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_Toc59117396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16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3" w:anchor="_Toc59117397" w:history="1">
            <w:r>
              <w:rPr>
                <w:rStyle w:val="a8"/>
                <w:noProof/>
              </w:rPr>
      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_Toc59117397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17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4" w:anchor="_Toc59117398" w:history="1">
            <w:r>
              <w:rPr>
                <w:rStyle w:val="a8"/>
                <w:noProof/>
              </w:rPr>
              <w:t>1.4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_Toc59117398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18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5" w:anchor="_Toc59117399" w:history="1">
            <w:r>
              <w:rPr>
                <w:rStyle w:val="a8"/>
                <w:noProof/>
              </w:rPr>
              <w:t>Раздел 2. Существующие и перспективные балансы тепловой мощности источников тепловой энергии и тепловой нагрузки потребителей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_Toc59117399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18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6" w:anchor="_Toc59117400" w:history="1">
            <w:r>
              <w:rPr>
                <w:rStyle w:val="a8"/>
                <w:noProof/>
              </w:rPr>
              <w:t>2.1 Описание существующих и перспективных зон действия систем теплоснабжения и источников тепловой энергии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_Toc59117400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19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7" w:anchor="_Toc59117401" w:history="1">
            <w:r>
              <w:rPr>
                <w:rStyle w:val="a8"/>
                <w:noProof/>
              </w:rPr>
              <w:t>2.2 Описание существующих и перспективных зон действия индивидуальных источников тепловой энергии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_Toc59117401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21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8" w:anchor="_Toc59117402" w:history="1">
            <w:r>
              <w:rPr>
                <w:rStyle w:val="a8"/>
                <w:noProof/>
              </w:rPr>
              <w:t>2.3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_Toc59117402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21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9" w:anchor="_Toc59117403" w:history="1">
            <w:r>
              <w:rPr>
                <w:rStyle w:val="a8"/>
                <w:noProof/>
              </w:rPr>
              <w:t>2.3.1 Существующие и перспективные значения установленной тепловой мощности основного оборудования источника (источников) тепловой энергии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_Toc59117403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23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20" w:anchor="_Toc59117404" w:history="1">
            <w:r>
              <w:rPr>
                <w:rStyle w:val="a8"/>
                <w:noProof/>
              </w:rPr>
              <w:t>2.3.2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_Toc59117404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23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21" w:anchor="_Toc59117405" w:history="1">
            <w:r>
              <w:rPr>
                <w:rStyle w:val="a8"/>
                <w:noProof/>
              </w:rPr>
              <w:t>2.3.3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_Toc59117405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24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22" w:anchor="_Toc59117406" w:history="1">
            <w:r>
              <w:rPr>
                <w:rStyle w:val="a8"/>
                <w:noProof/>
              </w:rPr>
              <w:t>2.3.4 Значение существующей и перспективной тепловой мощности источников тепловой энергии нетто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_Toc59117406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24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23" w:anchor="_Toc59117407" w:history="1">
            <w:r>
              <w:rPr>
                <w:rStyle w:val="a8"/>
                <w:noProof/>
              </w:rPr>
              <w:t>2.3.5 Значение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_Toc59117407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25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24" w:anchor="_Toc59117408" w:history="1">
            <w:r>
              <w:rPr>
                <w:rStyle w:val="a8"/>
                <w:noProof/>
              </w:rPr>
              <w:t>2.3.6 Затраты существующей и перспективной тепловой мощности на хозяйственные нужды теплоснабжающей (теплосетевой) организации в отношении тепловых сетей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_Toc59117408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25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25" w:anchor="_Toc59117409" w:history="1">
            <w:r>
              <w:rPr>
                <w:rStyle w:val="a8"/>
                <w:noProof/>
              </w:rPr>
              <w:t xml:space="preserve">2.3.7 Значение существующей и перспективной резервной тепловой мощности источников тепловой энергии, в том числе источников тепловой энергии, принадлежащих потребителям, и </w:t>
            </w:r>
            <w:r>
              <w:rPr>
                <w:rStyle w:val="a8"/>
                <w:noProof/>
              </w:rPr>
              <w:lastRenderedPageBreak/>
              <w:t>источников тепловой энергии теплоснабжающих организаций, с выделением значений аварийного резерва и резерва по договорам на поддержание резервной тепловой мощности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_Toc59117409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26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26" w:anchor="_Toc59117410" w:history="1">
            <w:r>
              <w:rPr>
                <w:rStyle w:val="a8"/>
                <w:noProof/>
              </w:rPr>
              <w:t>2.3.8 Значения существующей и перспективной тепловой нагрузки потребителей, устанавливаемые с учетом расчетной тепловой нагрузки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_Toc59117410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26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27" w:anchor="_Toc59117411" w:history="1">
            <w:r>
              <w:rPr>
                <w:rStyle w:val="a8"/>
                <w:noProof/>
              </w:rPr>
              <w:t>2.4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_Toc59117411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27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28" w:anchor="_Toc59117412" w:history="1">
            <w:r>
              <w:rPr>
                <w:rStyle w:val="a8"/>
                <w:noProof/>
              </w:rPr>
              <w:t>2.5 Радиус эффективного теплоснабжения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_Toc59117412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27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29" w:anchor="_Toc59117413" w:history="1">
            <w:r>
              <w:rPr>
                <w:rStyle w:val="a8"/>
                <w:noProof/>
              </w:rPr>
              <w:t>Раздел 3. Существующие и перспективные балансы теплоносителя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_Toc59117413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29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30" w:anchor="_Toc59117414" w:history="1">
            <w:r>
              <w:rPr>
                <w:rStyle w:val="a8"/>
                <w:noProof/>
              </w:rPr>
              <w:t>3.1.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_Toc59117414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29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31" w:anchor="_Toc59117415" w:history="1">
            <w:r>
              <w:rPr>
                <w:rStyle w:val="a8"/>
                <w:noProof/>
              </w:rPr>
      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_Toc59117415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29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32" w:anchor="_Toc59117416" w:history="1">
            <w:r>
              <w:rPr>
                <w:rStyle w:val="a8"/>
                <w:noProof/>
              </w:rPr>
              <w:t>Раздел 4. Основные положения мастер-плана развития систем теплоснабжения поселения, городского округа, города федерального значения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_Toc59117416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29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33" w:anchor="_Toc59117417" w:history="1">
            <w:r>
              <w:rPr>
                <w:rStyle w:val="a8"/>
                <w:noProof/>
              </w:rPr>
              <w:t>4.1 Описание сценариев развития теплоснабжения поселения, городского округа, города федерального значения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_Toc59117417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31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34" w:anchor="_Toc59117418" w:history="1">
            <w:r>
              <w:rPr>
                <w:rStyle w:val="a8"/>
                <w:noProof/>
              </w:rPr>
              <w:t>4.2 Обоснование выбора приоритетного сценария развития теплоснабжения поселения, городского округа, города федерального значения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_Toc59117418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31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35" w:anchor="_Toc59117419" w:history="1">
            <w:r>
              <w:rPr>
                <w:rStyle w:val="a8"/>
                <w:noProof/>
              </w:rPr>
              <w:t>Раздел 5. Предложения по строительству, реконструкции, техническому перевооружению и (или) модернизации источников тепловой энергии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_Toc59117419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32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36" w:anchor="_Toc59117420" w:history="1">
            <w:r>
              <w:rPr>
                <w:rStyle w:val="a8"/>
                <w:noProof/>
              </w:rPr>
              <w:t>5.1 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_Toc59117420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32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37" w:anchor="_Toc59117421" w:history="1">
            <w:r>
              <w:rPr>
                <w:rStyle w:val="a8"/>
                <w:noProof/>
              </w:rPr>
              <w:t>5.2.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_Toc59117421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32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38" w:anchor="_Toc59117422" w:history="1">
            <w:r>
              <w:rPr>
                <w:rStyle w:val="a8"/>
                <w:noProof/>
              </w:rPr>
      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_Toc59117422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32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39" w:anchor="_Toc59117423" w:history="1">
            <w:r>
              <w:rPr>
                <w:rStyle w:val="a8"/>
                <w:noProof/>
              </w:rPr>
              <w:t>5.4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_Toc59117423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33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40" w:anchor="_Toc59117424" w:history="1">
            <w:r>
              <w:rPr>
                <w:rStyle w:val="a8"/>
                <w:noProof/>
              </w:rPr>
      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_Toc59117424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33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41" w:anchor="_Toc59117425" w:history="1">
            <w:r>
              <w:rPr>
                <w:rStyle w:val="a8"/>
                <w:noProof/>
              </w:rPr>
      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_Toc59117425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33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42" w:anchor="_Toc59117426" w:history="1">
            <w:r>
              <w:rPr>
                <w:rStyle w:val="a8"/>
                <w:noProof/>
              </w:rPr>
              <w:t>5.7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_Toc59117426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33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43" w:anchor="_Toc59117427" w:history="1">
            <w:r>
              <w:rPr>
                <w:rStyle w:val="a8"/>
                <w:noProof/>
              </w:rPr>
      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_Toc59117427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34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44" w:anchor="_Toc59117428" w:history="1">
            <w:r>
              <w:rPr>
                <w:rStyle w:val="a8"/>
                <w:noProof/>
              </w:rPr>
      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_Toc59117428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35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45" w:anchor="_Toc59117429" w:history="1">
            <w:r>
              <w:rPr>
                <w:rStyle w:val="a8"/>
                <w:noProof/>
              </w:rPr>
      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_Toc59117429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36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46" w:anchor="_Toc59117430" w:history="1">
            <w:r>
              <w:rPr>
                <w:rStyle w:val="a8"/>
                <w:noProof/>
              </w:rPr>
              <w:t>Раздел 6. Предложения по строительству, реконструкции и (или) модернизации тепловых сетей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_Toc59117430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37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47" w:anchor="_Toc59117431" w:history="1">
            <w:r>
              <w:rPr>
                <w:rStyle w:val="a8"/>
                <w:noProof/>
              </w:rPr>
              <w:t>6.1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_Toc59117431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37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48" w:anchor="_Toc59117432" w:history="1">
            <w:r>
              <w:rPr>
                <w:rStyle w:val="a8"/>
                <w:noProof/>
              </w:rPr>
              <w:t>6.2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_Toc59117432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37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49" w:anchor="_Toc59117433" w:history="1">
            <w:r>
              <w:rPr>
                <w:rStyle w:val="a8"/>
                <w:noProof/>
              </w:rPr>
              <w:t>6.3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_Toc59117433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38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50" w:anchor="_Toc59117434" w:history="1">
            <w:r>
              <w:rPr>
                <w:rStyle w:val="a8"/>
                <w:noProof/>
              </w:rPr>
              <w:t>6.4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_Toc59117434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38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51" w:anchor="_Toc59117435" w:history="1">
            <w:r>
              <w:rPr>
                <w:rStyle w:val="a8"/>
                <w:noProof/>
              </w:rPr>
              <w:t>6.5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_Toc59117435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38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52" w:anchor="_Toc59117436" w:history="1">
            <w:r>
              <w:rPr>
                <w:rStyle w:val="a8"/>
                <w:noProof/>
              </w:rPr>
              <w:t>Раздел 7. Предложения по переводу открытых систем теплоснабжения (горячего водоснабжения) в закрытые системы горячего водоснабжения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_Toc59117436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39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53" w:anchor="_Toc59117437" w:history="1">
            <w:r>
              <w:rPr>
                <w:rStyle w:val="a8"/>
                <w:noProof/>
              </w:rPr>
              <w:t>7.1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_Toc59117437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39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54" w:anchor="_Toc59117438" w:history="1">
            <w:r>
              <w:rPr>
                <w:rStyle w:val="a8"/>
                <w:noProof/>
              </w:rPr>
              <w:t>7.2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_Toc59117438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39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55" w:anchor="_Toc59117439" w:history="1">
            <w:r>
              <w:rPr>
                <w:rStyle w:val="a8"/>
                <w:noProof/>
              </w:rPr>
              <w:t>Разедл 8. Перспективные топливные балансы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_Toc59117439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40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56" w:anchor="_Toc59117440" w:history="1">
            <w:r>
              <w:rPr>
                <w:rStyle w:val="a8"/>
                <w:noProof/>
              </w:rPr>
      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_Toc59117440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40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57" w:anchor="_Toc59117441" w:history="1">
            <w:r>
              <w:rPr>
                <w:rStyle w:val="a8"/>
                <w:noProof/>
              </w:rPr>
              <w:t>8.2 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_Toc59117441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41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58" w:anchor="_Toc59117442" w:history="1">
            <w:r>
              <w:rPr>
                <w:rStyle w:val="a8"/>
                <w:noProof/>
              </w:rPr>
              <w:t>8.3 Виды топлива, их доля и значения низшей теплоты сгорания топлива, используемые для производства тепловой энергии по каждой системе теплоснабжения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_Toc59117442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41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59" w:anchor="_Toc59117443" w:history="1">
            <w:r>
              <w:rPr>
                <w:rStyle w:val="a8"/>
                <w:noProof/>
              </w:rPr>
              <w:t>8.4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_Toc59117443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41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60" w:anchor="_Toc59117444" w:history="1">
            <w:r>
              <w:rPr>
                <w:rStyle w:val="a8"/>
                <w:noProof/>
              </w:rPr>
              <w:t>8.5 Приоритетное направление развития топливного баланса поселения, городского округа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_Toc59117444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42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61" w:anchor="_Toc59117445" w:history="1">
            <w:r>
              <w:rPr>
                <w:rStyle w:val="a8"/>
                <w:noProof/>
              </w:rPr>
              <w:t>Раздел 9. Инвестиции в строительство, реконструкцию, техническое перевооружение и (или) модернизацию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_Toc59117445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43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62" w:anchor="_Toc59117446" w:history="1">
            <w:r>
              <w:rPr>
                <w:rStyle w:val="a8"/>
                <w:noProof/>
              </w:rPr>
              <w:t>9.1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_Toc59117446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43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63" w:anchor="_Toc59117447" w:history="1">
            <w:r>
              <w:rPr>
                <w:rStyle w:val="a8"/>
                <w:noProof/>
              </w:rPr>
              <w:t>9.2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_Toc59117447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43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64" w:anchor="_Toc59117448" w:history="1">
            <w:r>
              <w:rPr>
                <w:rStyle w:val="a8"/>
                <w:noProof/>
              </w:rPr>
      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_Toc59117448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44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65" w:anchor="_Toc59117449" w:history="1">
            <w:r>
              <w:rPr>
                <w:rStyle w:val="a8"/>
                <w:noProof/>
              </w:rPr>
              <w:t>9.4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_Toc59117449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44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66" w:anchor="_Toc59117450" w:history="1">
            <w:r>
              <w:rPr>
                <w:rStyle w:val="a8"/>
                <w:noProof/>
              </w:rPr>
              <w:t>9.5 Оценка эффективности инвестиций по отдельным предложениям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_Toc59117450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44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67" w:anchor="_Toc59117451" w:history="1">
            <w:r>
              <w:rPr>
                <w:rStyle w:val="a8"/>
                <w:noProof/>
              </w:rPr>
      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_Toc59117451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45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68" w:anchor="_Toc59117452" w:history="1">
            <w:r>
              <w:rPr>
                <w:rStyle w:val="a8"/>
                <w:noProof/>
              </w:rPr>
              <w:t>Раздел 10. Решение о присвоении статуса единой теплоснабжающей организации (организациям)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_Toc59117452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46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69" w:anchor="_Toc59117453" w:history="1">
            <w:r>
              <w:rPr>
                <w:rStyle w:val="a8"/>
                <w:noProof/>
              </w:rPr>
              <w:t>10.1 Решение о присвоении статуса единой теплоснабжающей организации (организациям)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_Toc59117453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46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70" w:anchor="_Toc59117454" w:history="1">
            <w:r>
              <w:rPr>
                <w:rStyle w:val="a8"/>
                <w:noProof/>
              </w:rPr>
              <w:t>10.2 Реестр зон деятельности единой теплоснабжающей организации (организаций)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_Toc59117454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46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71" w:anchor="_Toc59117455" w:history="1">
            <w:r>
              <w:rPr>
                <w:rStyle w:val="a8"/>
                <w:noProof/>
              </w:rPr>
              <w:t>10.3 Основания, в том числе критерии, в соответствии с которыми теплоснабжающей организации присвоен статус единой теплоснабжающей организации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_Toc59117455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47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72" w:anchor="_Toc59117456" w:history="1">
            <w:r>
              <w:rPr>
                <w:rStyle w:val="a8"/>
                <w:noProof/>
              </w:rPr>
              <w:t>10.4 Информацию о поданных теплоснабжающими организациями заявках на присвоение статуса единой теплоснабжающей организации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_Toc59117456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48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73" w:anchor="_Toc59117457" w:history="1">
            <w:r>
              <w:rPr>
                <w:rStyle w:val="a8"/>
                <w:noProof/>
              </w:rPr>
      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_Toc59117457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48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74" w:anchor="_Toc59117458" w:history="1">
            <w:r>
              <w:rPr>
                <w:rStyle w:val="a8"/>
                <w:noProof/>
              </w:rPr>
              <w:t>Раздел 11. Решения о распределении тепловой нагрузки между источниками тепловой энергии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_Toc59117458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49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75" w:anchor="_Toc59117459" w:history="1">
            <w:r>
              <w:rPr>
                <w:rStyle w:val="a8"/>
                <w:noProof/>
              </w:rPr>
              <w:t>Раздел 12. Решение по бесхозяйным тепловым сетям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_Toc59117459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50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76" w:anchor="_Toc59117460" w:history="1">
            <w:r>
              <w:rPr>
                <w:rStyle w:val="a8"/>
                <w:noProof/>
              </w:rPr>
      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_Toc59117460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52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77" w:anchor="_Toc59117461" w:history="1">
            <w:r>
              <w:rPr>
                <w:rStyle w:val="a8"/>
                <w:noProof/>
              </w:rPr>
              <w:t>13.1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_Toc59117461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52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78" w:anchor="_Toc59117462" w:history="1">
            <w:r>
              <w:rPr>
                <w:rStyle w:val="a8"/>
                <w:noProof/>
              </w:rPr>
              <w:t>13.2 Описание проблем организации газоснабжения источников тепловой энергии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_Toc59117462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52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79" w:anchor="_Toc59117463" w:history="1">
            <w:r>
              <w:rPr>
                <w:rStyle w:val="a8"/>
                <w:noProof/>
              </w:rPr>
              <w:t>13.3 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_Toc59117463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53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80" w:anchor="_Toc59117464" w:history="1">
            <w:r>
              <w:rPr>
                <w:rStyle w:val="a8"/>
                <w:noProof/>
              </w:rPr>
              <w:t>13.4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_Toc59117464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53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81" w:anchor="_Toc59117465" w:history="1">
            <w:r>
              <w:rPr>
                <w:rStyle w:val="a8"/>
                <w:noProof/>
              </w:rPr>
              <w:t>13.5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_Toc59117465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54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82" w:anchor="_Toc59117466" w:history="1">
            <w:r>
              <w:rPr>
                <w:rStyle w:val="a8"/>
                <w:noProof/>
              </w:rPr>
              <w:t>13.6 Описание решений (вырабатываемых с учетом положений утвержденной схемы водоснабжения поселения, городского округа) о развитии соответствующей системы водоснабжения в части, относящейся к системам теплоснабжения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_Toc59117466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54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2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83" w:anchor="_Toc59117467" w:history="1">
            <w:r>
              <w:rPr>
                <w:rStyle w:val="a8"/>
                <w:noProof/>
              </w:rPr>
              <w:t>13.7 Предложения по корректировке, утвержденной (разработке) схемы водоснабжения поселения, городского округа, города федерального значения,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_Toc59117467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54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84" w:anchor="_Toc59117468" w:history="1">
            <w:r>
              <w:rPr>
                <w:rStyle w:val="a8"/>
                <w:noProof/>
              </w:rPr>
              <w:t>Раздел 14. Индикаторы развития систем теплоснабжения поселения, городского округа, города федерального значения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_Toc59117468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55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85" w:anchor="_Toc59117469" w:history="1">
            <w:r>
              <w:rPr>
                <w:rStyle w:val="a8"/>
                <w:noProof/>
              </w:rPr>
              <w:t>Раздел 15. Ценовые (тарифные) последствия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_Toc59117469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59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86" w:anchor="_Toc59117470" w:history="1">
            <w:r>
              <w:rPr>
                <w:rStyle w:val="a8"/>
                <w:noProof/>
              </w:rPr>
              <w:t>Раздел 16 Заключение</w:t>
            </w:r>
            <w:r>
              <w:rPr>
                <w:rStyle w:val="a8"/>
                <w:noProof/>
                <w:webHidden/>
              </w:rPr>
              <w:tab/>
            </w:r>
            <w:r>
              <w:rPr>
                <w:rStyle w:val="a8"/>
                <w:noProof/>
                <w:webHidden/>
              </w:rPr>
              <w:fldChar w:fldCharType="begin"/>
            </w:r>
            <w:r>
              <w:rPr>
                <w:rStyle w:val="a8"/>
                <w:noProof/>
                <w:webHidden/>
              </w:rPr>
              <w:instrText xml:space="preserve"> PAGEREF _Toc59117470 \h </w:instrText>
            </w:r>
            <w:r>
              <w:rPr>
                <w:rStyle w:val="a8"/>
                <w:noProof/>
                <w:webHidden/>
              </w:rPr>
            </w:r>
            <w:r>
              <w:rPr>
                <w:rStyle w:val="a8"/>
                <w:noProof/>
                <w:webHidden/>
              </w:rPr>
              <w:fldChar w:fldCharType="separate"/>
            </w:r>
            <w:r>
              <w:rPr>
                <w:rStyle w:val="a8"/>
                <w:noProof/>
                <w:webHidden/>
              </w:rPr>
              <w:t>60</w:t>
            </w:r>
            <w:r>
              <w:rPr>
                <w:rStyle w:val="a8"/>
                <w:noProof/>
                <w:webHidden/>
              </w:rPr>
              <w:fldChar w:fldCharType="end"/>
            </w:r>
          </w:hyperlink>
        </w:p>
        <w:p w:rsidR="00D177BC" w:rsidRDefault="00D177BC" w:rsidP="00D177BC">
          <w:pPr>
            <w:rPr>
              <w:rFonts w:ascii="Times New Roman" w:eastAsia="Times New Roman" w:hAnsi="Times New Roman" w:cs="Times New Roman"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D177BC" w:rsidRDefault="00D177BC" w:rsidP="00D177BC">
      <w:pPr>
        <w:rPr>
          <w:sz w:val="24"/>
          <w:szCs w:val="24"/>
        </w:rPr>
      </w:pPr>
    </w:p>
    <w:p w:rsidR="00D177BC" w:rsidRDefault="00D177BC" w:rsidP="00D177BC"/>
    <w:p w:rsidR="00D177BC" w:rsidRDefault="00D177BC" w:rsidP="00D177BC">
      <w:pPr>
        <w:spacing w:line="360" w:lineRule="auto"/>
        <w:rPr>
          <w:b/>
          <w:sz w:val="28"/>
          <w:szCs w:val="28"/>
        </w:rPr>
        <w:sectPr w:rsidR="00D177BC">
          <w:pgSz w:w="11906" w:h="16838"/>
          <w:pgMar w:top="567" w:right="567" w:bottom="397" w:left="1134" w:header="283" w:footer="283" w:gutter="0"/>
          <w:pgNumType w:start="1"/>
          <w:cols w:space="720"/>
        </w:sectPr>
      </w:pPr>
    </w:p>
    <w:p w:rsidR="00D177BC" w:rsidRDefault="00D177BC" w:rsidP="00D177BC">
      <w:pPr>
        <w:pStyle w:val="1"/>
      </w:pPr>
      <w:bookmarkStart w:id="3" w:name="_Toc59117391"/>
      <w:r>
        <w:lastRenderedPageBreak/>
        <w:t>Введение</w:t>
      </w:r>
      <w:bookmarkEnd w:id="3"/>
    </w:p>
    <w:p w:rsidR="00D177BC" w:rsidRDefault="00D177BC" w:rsidP="00D177BC">
      <w:pPr>
        <w:pStyle w:val="aff"/>
      </w:pPr>
    </w:p>
    <w:p w:rsidR="00D177BC" w:rsidRDefault="00D177BC" w:rsidP="00D177B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схемы теплоснабжения выполнена в соответствии с требованиями Федерального закона от 27.07.2010 года № 190-ФЗ «О теплоснабжении», Постановления Правительства Российской Федерации от 22.02.2012 года №154 «О требованиях к схемам теплоснабжения, порядку их разработки и утверждения».</w:t>
      </w:r>
    </w:p>
    <w:p w:rsidR="00D177BC" w:rsidRDefault="00D177BC" w:rsidP="00D177B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Схема теплоснабжения разрабатывается в целях удовлетворения спроса на тепловую энергию (мощность)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</w:t>
      </w:r>
    </w:p>
    <w:p w:rsidR="00D177BC" w:rsidRDefault="00D177BC" w:rsidP="00D177B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Схема теплоснабжения разработана на основе следующих принципов:</w:t>
      </w:r>
    </w:p>
    <w:p w:rsidR="00D177BC" w:rsidRDefault="00D177BC" w:rsidP="00D177B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безопасности и надежности теплоснабжения потребителей в соответствии с требованиями технических регламентов;</w:t>
      </w:r>
    </w:p>
    <w:p w:rsidR="00D177BC" w:rsidRDefault="00D177BC" w:rsidP="00D177B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энергетической эффективности теплоснабжения и потребления тепловой энергии с учетом требований, установленных действующими законами;</w:t>
      </w:r>
    </w:p>
    <w:p w:rsidR="00D177BC" w:rsidRDefault="00D177BC" w:rsidP="00D177B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соблюдение баланса экономических интересов теплоснабжающих организаций и потребителей;</w:t>
      </w:r>
    </w:p>
    <w:p w:rsidR="00D177BC" w:rsidRDefault="00D177BC" w:rsidP="00D177B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минимизации затрат на теплоснабжение в расчете на каждого потребителя в долгосрочной перспективе;</w:t>
      </w:r>
    </w:p>
    <w:p w:rsidR="00D177BC" w:rsidRDefault="00D177BC" w:rsidP="00D177B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минимизации вредного воздействия на окружающую среду;</w:t>
      </w:r>
    </w:p>
    <w:p w:rsidR="00D177BC" w:rsidRDefault="00D177BC" w:rsidP="00D177B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не дискриминационных и стабильных условий осуществления предпринимательской деятельности в сфере теплоснабжения;</w:t>
      </w:r>
    </w:p>
    <w:p w:rsidR="00D177BC" w:rsidRDefault="00D177BC" w:rsidP="00D177B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согласованности схемы теплоснабжения с иными программами развития сетей инженерно-технического обеспечения, а также с программой газификации;</w:t>
      </w:r>
    </w:p>
    <w:p w:rsidR="00D177BC" w:rsidRDefault="00D177BC" w:rsidP="00D177B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капитала.</w:t>
      </w:r>
    </w:p>
    <w:p w:rsidR="00D177BC" w:rsidRDefault="00D177BC" w:rsidP="00D177B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Техническая база для разработки схем теплоснабжения</w:t>
      </w:r>
    </w:p>
    <w:p w:rsidR="00D177BC" w:rsidRDefault="00D177BC" w:rsidP="00D177B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генеральный план поселения и муниципального района;</w:t>
      </w:r>
    </w:p>
    <w:p w:rsidR="00D177BC" w:rsidRDefault="00D177BC" w:rsidP="00D177B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эксплуатационная документация (расчетные температурные графики источников тепловой энергии, данные по присоединенным тепловым нагрузкам потребителей тепловой энергии, их видам и т.п.);</w:t>
      </w:r>
    </w:p>
    <w:p w:rsidR="00D177BC" w:rsidRDefault="00D177BC" w:rsidP="00D177B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конструктивные данные по видам прокладки и типам применяемых теплоизоляционных конструкций, сроки эксплуатации тепловых сетей, конфигурация;</w:t>
      </w:r>
    </w:p>
    <w:p w:rsidR="00D177BC" w:rsidRDefault="00D177BC" w:rsidP="00D177B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данные технологического и коммерческого учета потребления топлива, отпуска и потребления тепловой энергии, теплоносителя;</w:t>
      </w:r>
    </w:p>
    <w:p w:rsidR="00D177BC" w:rsidRDefault="00D177BC" w:rsidP="00D177B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документы по хозяйственной и финансовой деятельности (действующие нормативы, тарифы и их составляющие, договора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т.д.);</w:t>
      </w:r>
    </w:p>
    <w:p w:rsidR="00D177BC" w:rsidRDefault="00D177BC" w:rsidP="00D177B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статистическая отчетность организации о выработке и отпуске тепловой энергии и использовании ТЭР в натуральном и стоимостном выражении.</w:t>
      </w:r>
    </w:p>
    <w:p w:rsidR="00D177BC" w:rsidRDefault="00D177BC" w:rsidP="00D177BC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177BC" w:rsidRDefault="00D177BC" w:rsidP="00D177BC">
      <w:pPr>
        <w:pStyle w:val="1"/>
      </w:pPr>
      <w:bookmarkStart w:id="4" w:name="_Toc59117392"/>
      <w:r>
        <w:lastRenderedPageBreak/>
        <w:t>Термины и определения</w:t>
      </w:r>
      <w:bookmarkEnd w:id="4"/>
    </w:p>
    <w:p w:rsidR="00D177BC" w:rsidRDefault="00D177BC" w:rsidP="00D177BC">
      <w:pPr>
        <w:pStyle w:val="aff"/>
      </w:pPr>
    </w:p>
    <w:p w:rsidR="00D177BC" w:rsidRDefault="00D177BC" w:rsidP="00D177B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тепловая энергия - энергетический ресурс, при потреблении которого изменяются термодинамические параметры теплоносителей (температура, давление);</w:t>
      </w:r>
    </w:p>
    <w:p w:rsidR="00D177BC" w:rsidRDefault="00D177BC" w:rsidP="00D177B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зона действия системы теплоснабжения - территория поселения, городского округа или ее часть, границы которой устанавливаются по наиболее удаленным точкам подключения потребителей к тепловым сетям, входящим в систему теплоснабжения;</w:t>
      </w:r>
    </w:p>
    <w:p w:rsidR="00D177BC" w:rsidRDefault="00D177BC" w:rsidP="00D177B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источник тепловой энергии - устройство, предназначенное для производства тепловой энергии;</w:t>
      </w:r>
    </w:p>
    <w:p w:rsidR="00D177BC" w:rsidRDefault="00D177BC" w:rsidP="00D177B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зона действия источника тепловой энергии - территория поселения, городского округа или ее часть, границы которой устанавливаются закрытыми секционирующими задвижками тепловой сети системы теплоснабжения;</w:t>
      </w:r>
    </w:p>
    <w:p w:rsidR="00D177BC" w:rsidRDefault="00D177BC" w:rsidP="00D177B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установленная мощность источника тепловой энергии –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нужды;</w:t>
      </w:r>
    </w:p>
    <w:p w:rsidR="00D177BC" w:rsidRDefault="00D177BC" w:rsidP="00D177B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располагаемая мощность источника тепловой энергии - величина, равная установленной мощности источника тепловой энергии за вычетом объемов мощности, не реализуемой по техническим причинам,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 рециркуляции в пиковых водогрейных </w:t>
      </w:r>
      <w:proofErr w:type="spellStart"/>
      <w:r>
        <w:rPr>
          <w:sz w:val="28"/>
          <w:szCs w:val="28"/>
        </w:rPr>
        <w:t>котлоагрегатах</w:t>
      </w:r>
      <w:proofErr w:type="spellEnd"/>
      <w:r>
        <w:rPr>
          <w:sz w:val="28"/>
          <w:szCs w:val="28"/>
        </w:rPr>
        <w:t xml:space="preserve"> и др.);</w:t>
      </w:r>
    </w:p>
    <w:p w:rsidR="00D177BC" w:rsidRDefault="00D177BC" w:rsidP="00D177B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мощность источника тепловой энергии нетто - величина, равная располагаемой мощности источника тепловой энергии за вычетом тепловой нагрузки на собственные и хозяйственные нужды;</w:t>
      </w:r>
    </w:p>
    <w:p w:rsidR="00D177BC" w:rsidRDefault="00D177BC" w:rsidP="00D177B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proofErr w:type="spellStart"/>
      <w:r>
        <w:rPr>
          <w:sz w:val="28"/>
          <w:szCs w:val="28"/>
        </w:rPr>
        <w:t>теплосетевые</w:t>
      </w:r>
      <w:proofErr w:type="spellEnd"/>
      <w:r>
        <w:rPr>
          <w:sz w:val="28"/>
          <w:szCs w:val="28"/>
        </w:rPr>
        <w:t xml:space="preserve"> объекты - объекты, входящие в состав тепловой сети и обеспечивающие передачу тепловой энергии от источника тепловой энергии до </w:t>
      </w:r>
      <w:proofErr w:type="spellStart"/>
      <w:r>
        <w:rPr>
          <w:sz w:val="28"/>
          <w:szCs w:val="28"/>
        </w:rPr>
        <w:t>теплопотребляющих</w:t>
      </w:r>
      <w:proofErr w:type="spellEnd"/>
      <w:r>
        <w:rPr>
          <w:sz w:val="28"/>
          <w:szCs w:val="28"/>
        </w:rPr>
        <w:t xml:space="preserve"> установок потребителей тепловой энергии;</w:t>
      </w:r>
    </w:p>
    <w:p w:rsidR="00D177BC" w:rsidRDefault="00D177BC" w:rsidP="00D177BC">
      <w:pPr>
        <w:shd w:val="clear" w:color="auto" w:fill="FFFFFF"/>
        <w:spacing w:line="35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теплопотребляющая</w:t>
      </w:r>
      <w:proofErr w:type="spellEnd"/>
      <w:r>
        <w:rPr>
          <w:sz w:val="28"/>
          <w:szCs w:val="28"/>
        </w:rPr>
        <w:t xml:space="preserve"> установка - устройство, предназначенное для использования тепловой энергии, теплоносителя для нужд потребителя тепловой энергии;</w:t>
      </w:r>
    </w:p>
    <w:p w:rsidR="00D177BC" w:rsidRDefault="00D177BC" w:rsidP="00D177BC">
      <w:pPr>
        <w:shd w:val="clear" w:color="auto" w:fill="FFFFFF"/>
        <w:spacing w:line="35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тепловая сеть - совокупность устройств (включая центральные тепловые пункты, насосные станции), предназначенных для передачи тепловой энергии, теплоносителя от источников тепловой энергии до </w:t>
      </w:r>
      <w:proofErr w:type="spellStart"/>
      <w:r>
        <w:rPr>
          <w:sz w:val="28"/>
          <w:szCs w:val="28"/>
        </w:rPr>
        <w:t>теплопотребляющих</w:t>
      </w:r>
      <w:proofErr w:type="spellEnd"/>
      <w:r>
        <w:rPr>
          <w:sz w:val="28"/>
          <w:szCs w:val="28"/>
        </w:rPr>
        <w:t xml:space="preserve"> установок;</w:t>
      </w:r>
    </w:p>
    <w:p w:rsidR="00D177BC" w:rsidRDefault="00D177BC" w:rsidP="00D177BC">
      <w:pPr>
        <w:shd w:val="clear" w:color="auto" w:fill="FFFFFF"/>
        <w:spacing w:line="35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тепловая мощность (далее - мощность) - количество тепловой энергии, которое может быть произведено и (или) передано по тепловым сетям за единицу времени;</w:t>
      </w:r>
    </w:p>
    <w:p w:rsidR="00D177BC" w:rsidRDefault="00D177BC" w:rsidP="00D177BC">
      <w:pPr>
        <w:shd w:val="clear" w:color="auto" w:fill="FFFFFF"/>
        <w:spacing w:line="35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тепловая нагрузка - количество тепловой энергии, которое может быть принято потребителем тепловой энергии за единицу времени;</w:t>
      </w:r>
    </w:p>
    <w:p w:rsidR="00D177BC" w:rsidRDefault="00D177BC" w:rsidP="00D177BC">
      <w:pPr>
        <w:shd w:val="clear" w:color="auto" w:fill="FFFFFF"/>
        <w:spacing w:line="35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теплоснабжение - обеспечение потребителей тепловой энергии тепловой энергией, теплоносителем, в том числе поддержание мощности;</w:t>
      </w:r>
    </w:p>
    <w:p w:rsidR="00D177BC" w:rsidRDefault="00D177BC" w:rsidP="00D177BC">
      <w:pPr>
        <w:shd w:val="clear" w:color="auto" w:fill="FFFFFF"/>
        <w:spacing w:line="35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потребитель тепловой энергии (далее также - потребитель) - лицо, приобретающее тепловую энергию (мощность), теплоноситель для использования на принадлежащих ему на праве собственности или ином законном основании </w:t>
      </w:r>
      <w:proofErr w:type="spellStart"/>
      <w:r>
        <w:rPr>
          <w:sz w:val="28"/>
          <w:szCs w:val="28"/>
        </w:rPr>
        <w:t>теплопотребляющих</w:t>
      </w:r>
      <w:proofErr w:type="spellEnd"/>
      <w:r>
        <w:rPr>
          <w:sz w:val="28"/>
          <w:szCs w:val="28"/>
        </w:rPr>
        <w:t xml:space="preserve"> установках либо для оказания коммунальных услуг в части горячего водоснабжения и отопления;</w:t>
      </w:r>
    </w:p>
    <w:p w:rsidR="00D177BC" w:rsidRDefault="00D177BC" w:rsidP="00D177BC">
      <w:pPr>
        <w:shd w:val="clear" w:color="auto" w:fill="FFFFFF"/>
        <w:spacing w:line="35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инвестиционная программа организации, осуществляющей регулируемые виды деятельности в сфере теплоснабжения, - программа финансирования мероприятий организации, осуществляющей регулируемые виды деятельности в сфере теплоснабжения, по строительству, капитальному ремонту, реконструкции и (или) модернизации источников тепловой энергии и (или) тепловых сетей в целях развития, повышения надежности и энергетической эффективности системы теплоснабжения, подключения </w:t>
      </w:r>
      <w:proofErr w:type="spellStart"/>
      <w:r>
        <w:rPr>
          <w:sz w:val="28"/>
          <w:szCs w:val="28"/>
        </w:rPr>
        <w:t>теплопотребляющих</w:t>
      </w:r>
      <w:proofErr w:type="spellEnd"/>
      <w:r>
        <w:rPr>
          <w:sz w:val="28"/>
          <w:szCs w:val="28"/>
        </w:rPr>
        <w:t xml:space="preserve"> установок потребителей тепловой энергии к системе теплоснабжения;</w:t>
      </w:r>
    </w:p>
    <w:p w:rsidR="00D177BC" w:rsidRDefault="00D177BC" w:rsidP="00D177BC">
      <w:pPr>
        <w:shd w:val="clear" w:color="auto" w:fill="FFFFFF"/>
        <w:spacing w:line="35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теплоснабжающая организация - 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 (данное положение применяется к регулированию сходных отношений с участием индивидуальных предпринимателей);</w:t>
      </w:r>
    </w:p>
    <w:p w:rsidR="00D177BC" w:rsidRDefault="00D177BC" w:rsidP="00D177BC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передача тепловой энергии, теплоносителя - совокупность организационно и технологически связанных действий, обеспечивающих поддержание тепловых сетей в состоянии, соответствующем установленным техническими регламентами требованиям, прием, преобразование и доставку тепловой энергии, теплоносителя;</w:t>
      </w:r>
    </w:p>
    <w:p w:rsidR="00D177BC" w:rsidRDefault="00D177BC" w:rsidP="00D177BC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коммерческий учет тепловой энергии, теплоносителя (далее также - коммерческий учет) - установление количества и качества тепловой энергии, теплоносителя, производимых, передаваемых или потребляемых за определенный период, с помощью приборов учета тепловой энергии, теплоносителя (далее - приборы учета) или расчетным путем в целях использования сторонами при расчетах в соответствии с договорами;</w:t>
      </w:r>
    </w:p>
    <w:p w:rsidR="00D177BC" w:rsidRDefault="00D177BC" w:rsidP="00D177BC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система теплоснабжения - совокупность источников тепловой энергии и </w:t>
      </w:r>
      <w:proofErr w:type="spellStart"/>
      <w:r>
        <w:rPr>
          <w:sz w:val="28"/>
          <w:szCs w:val="28"/>
        </w:rPr>
        <w:t>теплопотребляющих</w:t>
      </w:r>
      <w:proofErr w:type="spellEnd"/>
      <w:r>
        <w:rPr>
          <w:sz w:val="28"/>
          <w:szCs w:val="28"/>
        </w:rPr>
        <w:t xml:space="preserve"> установок, технологически соединенных тепловыми сетями;</w:t>
      </w:r>
    </w:p>
    <w:p w:rsidR="00D177BC" w:rsidRDefault="00D177BC" w:rsidP="00D177BC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режим потребления тепловой энергии - процесс потребления тепловой энергии, теплоносителя с соблюдением потребителем тепловой энергии обязательных характеристик этого процесса в соответствии с нормативными правовыми актами, в том числе техническими регламентами, и условиями договора теплоснабжения;</w:t>
      </w:r>
    </w:p>
    <w:p w:rsidR="00D177BC" w:rsidRDefault="00D177BC" w:rsidP="00D177BC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надежность теплоснабжения - характеристика состояния системы теплоснабжения, при котором обеспечиваются качество и безопасность теплоснабжения;</w:t>
      </w:r>
    </w:p>
    <w:p w:rsidR="00D177BC" w:rsidRDefault="00D177BC" w:rsidP="00D177BC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регулируемый вид деятельности в сфере теплоснабжения - вид деятельности в сфере теплоснабжения, при осуществлении которого расчеты за товары, услуги в сфере теплоснабжения осуществляются по ценам (тарифам), подлежащим в соответствии с настоящим Федеральным законом государственному регулированию, а именно:</w:t>
      </w:r>
    </w:p>
    <w:p w:rsidR="00D177BC" w:rsidRDefault="00D177BC" w:rsidP="00D177BC">
      <w:pPr>
        <w:shd w:val="clear" w:color="auto" w:fill="FFFFFF"/>
        <w:spacing w:line="35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а) реализация тепловой энергии (мощности), теплоносителя, за исключением установленных настоящим Федеральным законом случаев, при которых допускается установление цены реализации по соглашению сторон договора;</w:t>
      </w:r>
    </w:p>
    <w:p w:rsidR="00D177BC" w:rsidRDefault="00D177BC" w:rsidP="00D177BC">
      <w:pPr>
        <w:shd w:val="clear" w:color="auto" w:fill="FFFFFF"/>
        <w:spacing w:line="35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б) оказание услуг по передаче тепловой энергии, теплоносителя;</w:t>
      </w:r>
    </w:p>
    <w:p w:rsidR="00D177BC" w:rsidRDefault="00D177BC" w:rsidP="00D177BC">
      <w:pPr>
        <w:shd w:val="clear" w:color="auto" w:fill="FFFFFF"/>
        <w:spacing w:line="35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в) оказание услуг по поддержанию резервной тепловой мощности, за исключением установленных настоящим Федеральным законом случаев, при которых допускается установление цены услуг по соглашению сторон договора;</w:t>
      </w:r>
    </w:p>
    <w:p w:rsidR="00D177BC" w:rsidRDefault="00D177BC" w:rsidP="00D177BC">
      <w:pPr>
        <w:shd w:val="clear" w:color="auto" w:fill="FFFFFF"/>
        <w:spacing w:line="35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орган регулирования тарифов в сфере теплоснабжения (далее также - орган регулирования) -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(далее - федеральный орган исполнительной власти в области государственного регулирования тарифов в сфере теплоснабжения), уполномоченный орган исполнительной власти субъекта Российской Федерации в области государственного регулирования цен (тарифов) (далее - орган исполнительной власти субъекта Российской Федерации в области государственного регулирования цен (тарифов) либо орган местного самоуправления поселения или городского округа в случае наделения соответствующими полномочиями законом субъекта Российской Федерации, осуществляющие регулирование цен (тарифов) в сфере теплоснабжения;</w:t>
      </w:r>
    </w:p>
    <w:p w:rsidR="00D177BC" w:rsidRDefault="00D177BC" w:rsidP="00D177BC">
      <w:pPr>
        <w:shd w:val="clear" w:color="auto" w:fill="FFFFFF"/>
        <w:spacing w:line="35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схема теплоснабжения - документ, содержащий </w:t>
      </w:r>
      <w:proofErr w:type="spellStart"/>
      <w:r>
        <w:rPr>
          <w:sz w:val="28"/>
          <w:szCs w:val="28"/>
        </w:rPr>
        <w:t>предпроектные</w:t>
      </w:r>
      <w:proofErr w:type="spellEnd"/>
      <w:r>
        <w:rPr>
          <w:sz w:val="28"/>
          <w:szCs w:val="28"/>
        </w:rPr>
        <w:t xml:space="preserve">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эффективности;</w:t>
      </w:r>
    </w:p>
    <w:p w:rsidR="00D177BC" w:rsidRDefault="00D177BC" w:rsidP="00D177BC">
      <w:pPr>
        <w:shd w:val="clear" w:color="auto" w:fill="FFFFFF"/>
        <w:spacing w:line="35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резервная тепловая мощность - тепловая мощность источников тепловой энергии и тепловых сетей, необходимая для обеспечения тепловой нагрузки </w:t>
      </w:r>
      <w:proofErr w:type="spellStart"/>
      <w:r>
        <w:rPr>
          <w:sz w:val="28"/>
          <w:szCs w:val="28"/>
        </w:rPr>
        <w:t>теплопотребляющих</w:t>
      </w:r>
      <w:proofErr w:type="spellEnd"/>
      <w:r>
        <w:rPr>
          <w:sz w:val="28"/>
          <w:szCs w:val="28"/>
        </w:rPr>
        <w:t xml:space="preserve"> установок, входящих в систему теплоснабжения, но не потребляющих тепловой энергии, теплоносителя;</w:t>
      </w:r>
    </w:p>
    <w:p w:rsidR="00D177BC" w:rsidRDefault="00D177BC" w:rsidP="00D177BC">
      <w:pPr>
        <w:shd w:val="clear" w:color="auto" w:fill="FFFFFF"/>
        <w:spacing w:line="35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топливно-энергетический баланс - документ,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</w:t>
      </w:r>
      <w:proofErr w:type="spellStart"/>
      <w:r>
        <w:rPr>
          <w:sz w:val="28"/>
          <w:szCs w:val="28"/>
        </w:rPr>
        <w:t>образованияи</w:t>
      </w:r>
      <w:proofErr w:type="spellEnd"/>
      <w:r>
        <w:rPr>
          <w:sz w:val="28"/>
          <w:szCs w:val="28"/>
        </w:rPr>
        <w:t xml:space="preserve"> их потребления, устанавливающий распределение энергетических ресурсов между системами теплоснабжения, потребителями, группами потребителей и позволяющий определить эффективность использования энергетических ресурсов;</w:t>
      </w:r>
    </w:p>
    <w:p w:rsidR="00D177BC" w:rsidRDefault="00D177BC" w:rsidP="00D177BC">
      <w:pPr>
        <w:shd w:val="clear" w:color="auto" w:fill="FFFFFF"/>
        <w:spacing w:line="35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тарифы в сфере теплоснабжения - система ценовых ставок, по которым осуществляются расчеты за тепловую энергию (мощность), теплоноситель и за услуги по передаче тепловой энергии, теплоносителя;</w:t>
      </w:r>
    </w:p>
    <w:p w:rsidR="00D177BC" w:rsidRDefault="00D177BC" w:rsidP="00D177BC">
      <w:pPr>
        <w:shd w:val="clear" w:color="auto" w:fill="FFFFFF"/>
        <w:spacing w:line="35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точка учета тепловой энергии, теплоносителя (далее также - точка учета) - место в системе теплоснабжения, в котором с помощью приборов учета или расчетным путем устанавливаются количество и качество производимых, передаваемых или потребляемых тепловой энергии, теплоносителя для целей коммерческого учета;</w:t>
      </w:r>
    </w:p>
    <w:p w:rsidR="00D177BC" w:rsidRDefault="00D177BC" w:rsidP="00D177BC">
      <w:pPr>
        <w:shd w:val="clear" w:color="auto" w:fill="FFFFFF"/>
        <w:spacing w:line="35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комбинированная выработка электрической и тепловой энергии -режим работы теплоэлектростанций, при котором производство электрической энергии непосредственно связано с одновременным производством тепловой энергии;</w:t>
      </w:r>
    </w:p>
    <w:p w:rsidR="00D177BC" w:rsidRDefault="00D177BC" w:rsidP="00D177BC">
      <w:pPr>
        <w:shd w:val="clear" w:color="auto" w:fill="FFFFFF"/>
        <w:spacing w:line="35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</w:t>
      </w:r>
      <w:r>
        <w:rPr>
          <w:sz w:val="28"/>
          <w:szCs w:val="28"/>
        </w:rPr>
        <w:lastRenderedPageBreak/>
        <w:t>основании критериев и в порядке, которые установлены правилами организации теплоснабжения, утвержденными Правительством Российской Федерации;</w:t>
      </w:r>
    </w:p>
    <w:p w:rsidR="00D177BC" w:rsidRDefault="00D177BC" w:rsidP="00D177BC">
      <w:pPr>
        <w:shd w:val="clear" w:color="auto" w:fill="FFFFFF"/>
        <w:spacing w:line="35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бездоговорное потребление тепловой энергии - потребление тепловой энергии, теплоносителя без заключения в установленном порядке договора теплоснабжения, либо потребление тепловой энергии, теплоносителя с использованием </w:t>
      </w:r>
      <w:proofErr w:type="spellStart"/>
      <w:r>
        <w:rPr>
          <w:sz w:val="28"/>
          <w:szCs w:val="28"/>
        </w:rPr>
        <w:t>теплопотребляющих</w:t>
      </w:r>
      <w:proofErr w:type="spellEnd"/>
      <w:r>
        <w:rPr>
          <w:sz w:val="28"/>
          <w:szCs w:val="28"/>
        </w:rPr>
        <w:t xml:space="preserve"> установок, подключенных к системе теплоснабжения с нарушением установленного порядка подключения, либо потребление тепловой энергии, теплоносителя после введения ограничения подачи тепловой энергии в объеме, превышающем допустимый объем потребления, либо потребление тепловой энергии, теплоносителя после предъявления требования теплоснабжающей организации или </w:t>
      </w:r>
      <w:proofErr w:type="spellStart"/>
      <w:r>
        <w:rPr>
          <w:sz w:val="28"/>
          <w:szCs w:val="28"/>
        </w:rPr>
        <w:t>теплосетевой</w:t>
      </w:r>
      <w:proofErr w:type="spellEnd"/>
      <w:r>
        <w:rPr>
          <w:sz w:val="28"/>
          <w:szCs w:val="28"/>
        </w:rPr>
        <w:t xml:space="preserve"> организации о введении ограничения подачи тепловой энергии или прекращении потребления тепловой энергии, если введение такого ограничения или такое прекращение должно быть осуществлено потребителем;</w:t>
      </w:r>
    </w:p>
    <w:p w:rsidR="00D177BC" w:rsidRDefault="00D177BC" w:rsidP="00D177BC">
      <w:pPr>
        <w:shd w:val="clear" w:color="auto" w:fill="FFFFFF"/>
        <w:spacing w:line="33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радиус эффективного теплоснабжения - максимальное расстояние от </w:t>
      </w:r>
      <w:proofErr w:type="spellStart"/>
      <w:r>
        <w:rPr>
          <w:sz w:val="28"/>
          <w:szCs w:val="28"/>
        </w:rPr>
        <w:t>теплопотребляющей</w:t>
      </w:r>
      <w:proofErr w:type="spellEnd"/>
      <w:r>
        <w:rPr>
          <w:sz w:val="28"/>
          <w:szCs w:val="28"/>
        </w:rPr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>
        <w:rPr>
          <w:sz w:val="28"/>
          <w:szCs w:val="28"/>
        </w:rPr>
        <w:t>теплопотребляющей</w:t>
      </w:r>
      <w:proofErr w:type="spellEnd"/>
      <w:r>
        <w:rPr>
          <w:sz w:val="28"/>
          <w:szCs w:val="28"/>
        </w:rPr>
        <w:t xml:space="preserve"> установки к данной системе теплоснабжения нецелесообразно по причине увеличения совокупных расходов в системе теплоснабжения;</w:t>
      </w:r>
    </w:p>
    <w:p w:rsidR="00D177BC" w:rsidRDefault="00D177BC" w:rsidP="00D177BC">
      <w:pPr>
        <w:shd w:val="clear" w:color="auto" w:fill="FFFFFF"/>
        <w:spacing w:line="33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плата за подключение к системе теплоснабжения - плата, которую вносят лица, осуществляющие строительство здания, строения, сооружения, подключаемых к системе теплоснабжения, а также плата, которую вносят лица, осуществляющие реконструкцию здания, строения, сооружения в случае, если данная реконструкция влечет за собой увеличение тепловой нагрузки реконструируемых здания, строения, сооружения (далее также - плата за подключение);</w:t>
      </w:r>
    </w:p>
    <w:p w:rsidR="00D177BC" w:rsidRDefault="00D177BC" w:rsidP="00D177BC">
      <w:pPr>
        <w:shd w:val="clear" w:color="auto" w:fill="FFFFFF"/>
        <w:spacing w:line="33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живучесть - способность источников тепловой энергии, тепловых сетей и системы теплоснабжения в целом сохранять свою работоспособность в аварийных ситуациях, а также после длительных (более пятидесяти четырех часов) остановок.</w:t>
      </w:r>
    </w:p>
    <w:p w:rsidR="00D177BC" w:rsidRDefault="00D177BC" w:rsidP="00D177BC">
      <w:pPr>
        <w:autoSpaceDE w:val="0"/>
        <w:autoSpaceDN w:val="0"/>
        <w:adjustRightInd w:val="0"/>
        <w:spacing w:line="33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элемент территориального деления - территория поселения, городского округа или ее часть, установленная по границам административно-территориальных единиц;</w:t>
      </w:r>
    </w:p>
    <w:p w:rsidR="00D177BC" w:rsidRDefault="00D177BC" w:rsidP="00D177BC">
      <w:pPr>
        <w:autoSpaceDE w:val="0"/>
        <w:autoSpaceDN w:val="0"/>
        <w:adjustRightInd w:val="0"/>
        <w:spacing w:line="33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расчетный элемент территориального деления - территория поселения, городского округа или ее часть, принятая для целей разработки схемы теплоснабжения в неизменяемых границах на весь срок действия схемы теплоснабжения.</w:t>
      </w:r>
    </w:p>
    <w:p w:rsidR="00D177BC" w:rsidRDefault="00D177BC" w:rsidP="00D177BC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качество теплоснабжения - совокупность установленных нормативными правовыми актами Российской Федерации и (или) договором теплоснабжения характеристик теплоснабжения, в том числе термодинамических параметров теплоносителя.</w:t>
      </w:r>
    </w:p>
    <w:p w:rsidR="00D177BC" w:rsidRDefault="00D177BC" w:rsidP="00D177B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177BC" w:rsidRDefault="00D177BC" w:rsidP="00D177BC">
      <w:pPr>
        <w:pStyle w:val="1"/>
      </w:pPr>
      <w:bookmarkStart w:id="5" w:name="_Toc59117393"/>
      <w:r>
        <w:lastRenderedPageBreak/>
        <w:t>Общие сведения о системе теплоснабжения</w:t>
      </w:r>
      <w:bookmarkEnd w:id="5"/>
    </w:p>
    <w:p w:rsidR="00D177BC" w:rsidRDefault="00D177BC" w:rsidP="00D177BC"/>
    <w:p w:rsidR="00D177BC" w:rsidRDefault="00D177BC" w:rsidP="00D177BC">
      <w:pPr>
        <w:pStyle w:val="aff"/>
      </w:pPr>
      <w:r>
        <w:t>Сельское поселение «</w:t>
      </w:r>
      <w:proofErr w:type="spellStart"/>
      <w:r>
        <w:t>Номоконовское</w:t>
      </w:r>
      <w:proofErr w:type="spellEnd"/>
      <w:r>
        <w:t xml:space="preserve">» входит в состав </w:t>
      </w:r>
      <w:proofErr w:type="spellStart"/>
      <w:r>
        <w:rPr>
          <w:szCs w:val="28"/>
          <w:shd w:val="clear" w:color="auto" w:fill="FFFFFF"/>
        </w:rPr>
        <w:t>Шилкинского</w:t>
      </w:r>
      <w:proofErr w:type="spellEnd"/>
      <w:r>
        <w:rPr>
          <w:szCs w:val="28"/>
          <w:shd w:val="clear" w:color="auto" w:fill="FFFFFF"/>
        </w:rPr>
        <w:t xml:space="preserve"> района, Забайкальского края</w:t>
      </w:r>
      <w:r>
        <w:t>.</w:t>
      </w:r>
    </w:p>
    <w:p w:rsidR="00D177BC" w:rsidRDefault="00D177BC" w:rsidP="00D177BC">
      <w:pPr>
        <w:pStyle w:val="aff"/>
        <w:rPr>
          <w:szCs w:val="28"/>
        </w:rPr>
      </w:pPr>
      <w:r>
        <w:rPr>
          <w:szCs w:val="28"/>
          <w:shd w:val="clear" w:color="auto" w:fill="FFFFFF"/>
        </w:rPr>
        <w:t>В состав территории сельского поселения «</w:t>
      </w:r>
      <w:proofErr w:type="spellStart"/>
      <w:r>
        <w:rPr>
          <w:szCs w:val="28"/>
          <w:shd w:val="clear" w:color="auto" w:fill="FFFFFF"/>
        </w:rPr>
        <w:t>Номоконовское</w:t>
      </w:r>
      <w:proofErr w:type="spellEnd"/>
      <w:r>
        <w:rPr>
          <w:szCs w:val="28"/>
          <w:shd w:val="clear" w:color="auto" w:fill="FFFFFF"/>
        </w:rPr>
        <w:t xml:space="preserve">» в установленных границах входит два населённых пункта: село </w:t>
      </w:r>
      <w:proofErr w:type="spellStart"/>
      <w:r>
        <w:rPr>
          <w:szCs w:val="28"/>
          <w:shd w:val="clear" w:color="auto" w:fill="FFFFFF"/>
        </w:rPr>
        <w:t>Берея</w:t>
      </w:r>
      <w:proofErr w:type="spellEnd"/>
      <w:r>
        <w:rPr>
          <w:szCs w:val="28"/>
          <w:shd w:val="clear" w:color="auto" w:fill="FFFFFF"/>
        </w:rPr>
        <w:t xml:space="preserve">, село </w:t>
      </w:r>
      <w:proofErr w:type="spellStart"/>
      <w:r>
        <w:rPr>
          <w:szCs w:val="28"/>
          <w:shd w:val="clear" w:color="auto" w:fill="FFFFFF"/>
        </w:rPr>
        <w:t>Номоконово</w:t>
      </w:r>
      <w:proofErr w:type="spellEnd"/>
      <w:r>
        <w:rPr>
          <w:szCs w:val="28"/>
          <w:shd w:val="clear" w:color="auto" w:fill="FFFFFF"/>
        </w:rPr>
        <w:t>, являющиеся административным центром.</w:t>
      </w:r>
      <w:r>
        <w:rPr>
          <w:szCs w:val="28"/>
        </w:rPr>
        <w:t> </w:t>
      </w:r>
    </w:p>
    <w:p w:rsidR="00D177BC" w:rsidRDefault="00D177BC" w:rsidP="00D177BC">
      <w:pPr>
        <w:pStyle w:val="aff"/>
      </w:pPr>
      <w:r>
        <w:t xml:space="preserve">Всего населения на 01.01.2021 г. в </w:t>
      </w:r>
      <w:r>
        <w:rPr>
          <w:szCs w:val="28"/>
          <w:shd w:val="clear" w:color="auto" w:fill="FFFFFF"/>
        </w:rPr>
        <w:t>сельском поселении «</w:t>
      </w:r>
      <w:proofErr w:type="spellStart"/>
      <w:r>
        <w:rPr>
          <w:szCs w:val="28"/>
          <w:shd w:val="clear" w:color="auto" w:fill="FFFFFF"/>
        </w:rPr>
        <w:t>Номоконовское</w:t>
      </w:r>
      <w:proofErr w:type="spellEnd"/>
      <w:r>
        <w:rPr>
          <w:szCs w:val="28"/>
          <w:shd w:val="clear" w:color="auto" w:fill="FFFFFF"/>
        </w:rPr>
        <w:t xml:space="preserve">» </w:t>
      </w:r>
      <w:r>
        <w:t>- 494 человека.</w:t>
      </w:r>
    </w:p>
    <w:p w:rsidR="00D177BC" w:rsidRDefault="00D177BC" w:rsidP="00D177B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sz w:val="28"/>
          <w:szCs w:val="28"/>
          <w:shd w:val="clear" w:color="auto" w:fill="FFFFFF"/>
        </w:rPr>
        <w:t>сельском поселении «</w:t>
      </w:r>
      <w:proofErr w:type="spellStart"/>
      <w:r>
        <w:rPr>
          <w:sz w:val="28"/>
          <w:szCs w:val="28"/>
          <w:shd w:val="clear" w:color="auto" w:fill="FFFFFF"/>
        </w:rPr>
        <w:t>Номоконовское</w:t>
      </w:r>
      <w:proofErr w:type="spellEnd"/>
      <w:r>
        <w:rPr>
          <w:sz w:val="28"/>
          <w:szCs w:val="28"/>
          <w:shd w:val="clear" w:color="auto" w:fill="FFFFFF"/>
        </w:rPr>
        <w:t xml:space="preserve">» </w:t>
      </w:r>
      <w:r>
        <w:rPr>
          <w:sz w:val="28"/>
          <w:szCs w:val="28"/>
        </w:rPr>
        <w:t>центральное теплоснабжение осуществляется от одного источника тепловой энергии:</w:t>
      </w:r>
    </w:p>
    <w:p w:rsidR="00D177BC" w:rsidRDefault="00D177BC" w:rsidP="00D177B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Котельная, расположенная в с. </w:t>
      </w:r>
      <w:proofErr w:type="spellStart"/>
      <w:r>
        <w:rPr>
          <w:sz w:val="28"/>
          <w:szCs w:val="28"/>
        </w:rPr>
        <w:t>Номоконово</w:t>
      </w:r>
      <w:proofErr w:type="spellEnd"/>
      <w:r>
        <w:rPr>
          <w:sz w:val="28"/>
          <w:szCs w:val="28"/>
        </w:rPr>
        <w:t xml:space="preserve"> по улице Школьная, 7А, работающая на угле с установленной мощностью 1,060 Гкал/ч.</w:t>
      </w:r>
    </w:p>
    <w:p w:rsidR="00D177BC" w:rsidRDefault="00D177BC" w:rsidP="00D177BC">
      <w:pPr>
        <w:spacing w:line="360" w:lineRule="auto"/>
        <w:ind w:firstLine="567"/>
        <w:jc w:val="both"/>
        <w:rPr>
          <w:sz w:val="28"/>
          <w:szCs w:val="28"/>
        </w:rPr>
      </w:pPr>
      <w:bookmarkStart w:id="6" w:name="_Toc59117394"/>
      <w:r>
        <w:rPr>
          <w:sz w:val="28"/>
          <w:szCs w:val="28"/>
        </w:rPr>
        <w:t xml:space="preserve">Суммарное годовое потребление тепловой энергии на теплоснабжение потребителей, расположенных на территории </w:t>
      </w:r>
      <w:r>
        <w:rPr>
          <w:sz w:val="28"/>
          <w:szCs w:val="28"/>
          <w:shd w:val="clear" w:color="auto" w:fill="FFFFFF"/>
        </w:rPr>
        <w:t xml:space="preserve">с. </w:t>
      </w:r>
      <w:proofErr w:type="spellStart"/>
      <w:r>
        <w:rPr>
          <w:sz w:val="28"/>
          <w:szCs w:val="28"/>
          <w:shd w:val="clear" w:color="auto" w:fill="FFFFFF"/>
        </w:rPr>
        <w:t>Номоконово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>от Котельной, составляет 965,78 Гкал, в том числе:</w:t>
      </w:r>
    </w:p>
    <w:p w:rsidR="00D177BC" w:rsidRDefault="00D177BC" w:rsidP="00D177B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softHyphen/>
        <w:t xml:space="preserve"> Население </w:t>
      </w:r>
      <w:r>
        <w:rPr>
          <w:sz w:val="28"/>
          <w:szCs w:val="28"/>
        </w:rPr>
        <w:softHyphen/>
        <w:t xml:space="preserve"> 99,11 Гкал/год;</w:t>
      </w:r>
    </w:p>
    <w:p w:rsidR="00D177BC" w:rsidRDefault="00D177BC" w:rsidP="00D177B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softHyphen/>
        <w:t xml:space="preserve"> Бюджетные потребители </w:t>
      </w:r>
      <w:r>
        <w:rPr>
          <w:sz w:val="28"/>
          <w:szCs w:val="28"/>
        </w:rPr>
        <w:softHyphen/>
        <w:t xml:space="preserve"> 62,27 Гкал/год;</w:t>
      </w:r>
    </w:p>
    <w:p w:rsidR="00D177BC" w:rsidRDefault="00D177BC" w:rsidP="00D177B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softHyphen/>
        <w:t xml:space="preserve"> Собственное производство </w:t>
      </w:r>
      <w:r>
        <w:rPr>
          <w:sz w:val="28"/>
          <w:szCs w:val="28"/>
        </w:rPr>
        <w:softHyphen/>
        <w:t xml:space="preserve"> 804,4 Гкал/год.</w:t>
      </w:r>
    </w:p>
    <w:p w:rsidR="00D177BC" w:rsidRDefault="00D177BC" w:rsidP="00D177B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Потребление тепловой энергии на теплоснабжение по потребителям на котельной в </w:t>
      </w:r>
      <w:r>
        <w:rPr>
          <w:sz w:val="28"/>
          <w:szCs w:val="28"/>
          <w:shd w:val="clear" w:color="auto" w:fill="FFFFFF"/>
        </w:rPr>
        <w:t>сельском поселении «</w:t>
      </w:r>
      <w:proofErr w:type="spellStart"/>
      <w:r>
        <w:rPr>
          <w:sz w:val="28"/>
          <w:szCs w:val="28"/>
          <w:shd w:val="clear" w:color="auto" w:fill="FFFFFF"/>
        </w:rPr>
        <w:t>Номоконовское</w:t>
      </w:r>
      <w:proofErr w:type="spellEnd"/>
      <w:r>
        <w:rPr>
          <w:sz w:val="28"/>
          <w:szCs w:val="28"/>
          <w:shd w:val="clear" w:color="auto" w:fill="FFFFFF"/>
        </w:rPr>
        <w:t>»</w:t>
      </w:r>
      <w:r>
        <w:rPr>
          <w:sz w:val="28"/>
          <w:szCs w:val="28"/>
        </w:rPr>
        <w:t xml:space="preserve"> показано на рис.1.</w:t>
      </w:r>
    </w:p>
    <w:p w:rsidR="00D177BC" w:rsidRDefault="00D177BC" w:rsidP="00D177B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81675" cy="19812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D177BC" w:rsidRDefault="00D177BC" w:rsidP="00D177BC">
      <w:pPr>
        <w:pStyle w:val="aff"/>
      </w:pPr>
      <w:r>
        <w:rPr>
          <w:szCs w:val="28"/>
        </w:rPr>
        <w:lastRenderedPageBreak/>
        <w:t>Рис.1 – Потребление тепловой энергии на теплоснабжение по потребителям от котельной.</w:t>
      </w:r>
    </w:p>
    <w:p w:rsidR="00D177BC" w:rsidRDefault="00D177BC" w:rsidP="00D177BC">
      <w:pPr>
        <w:pStyle w:val="1"/>
      </w:pPr>
      <w:r>
        <w:lastRenderedPageBreak/>
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</w:r>
      <w:bookmarkEnd w:id="6"/>
    </w:p>
    <w:p w:rsidR="00D177BC" w:rsidRDefault="00D177BC" w:rsidP="00D177BC">
      <w:pPr>
        <w:pStyle w:val="aff"/>
      </w:pPr>
    </w:p>
    <w:p w:rsidR="00D177BC" w:rsidRDefault="00D177BC" w:rsidP="00D177BC">
      <w:pPr>
        <w:pStyle w:val="2"/>
      </w:pPr>
      <w:bookmarkStart w:id="7" w:name="_Toc59117395"/>
      <w:r>
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</w:r>
      <w:bookmarkEnd w:id="7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 xml:space="preserve">В таблице 1.1 представлены результаты прироста площадей строительных фондов </w:t>
      </w:r>
      <w:proofErr w:type="gramStart"/>
      <w:r>
        <w:t>сельского поселения</w:t>
      </w:r>
      <w:proofErr w:type="gramEnd"/>
      <w:r>
        <w:t xml:space="preserve"> подключаемого к централизованному теплоснабжению на основании представленной информации.</w:t>
      </w:r>
    </w:p>
    <w:p w:rsidR="00D177BC" w:rsidRDefault="00D177BC" w:rsidP="00D177BC">
      <w:pPr>
        <w:pStyle w:val="aff"/>
        <w:spacing w:line="240" w:lineRule="auto"/>
        <w:rPr>
          <w:szCs w:val="28"/>
        </w:rPr>
      </w:pPr>
    </w:p>
    <w:p w:rsidR="00D177BC" w:rsidRDefault="00D177BC" w:rsidP="00D177BC">
      <w:pPr>
        <w:pStyle w:val="aff"/>
        <w:spacing w:line="240" w:lineRule="auto"/>
        <w:rPr>
          <w:szCs w:val="28"/>
        </w:rPr>
      </w:pPr>
      <w:r>
        <w:rPr>
          <w:szCs w:val="28"/>
        </w:rPr>
        <w:t>Таблица 1.1 – Показатели динамики площадей строительных фондов, м²</w:t>
      </w:r>
    </w:p>
    <w:tbl>
      <w:tblPr>
        <w:tblStyle w:val="aff6"/>
        <w:tblW w:w="5007" w:type="pct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583"/>
        <w:gridCol w:w="881"/>
        <w:gridCol w:w="1144"/>
        <w:gridCol w:w="985"/>
        <w:gridCol w:w="987"/>
        <w:gridCol w:w="985"/>
        <w:gridCol w:w="987"/>
        <w:gridCol w:w="985"/>
        <w:gridCol w:w="900"/>
      </w:tblGrid>
      <w:tr w:rsidR="00D177BC" w:rsidTr="00D177BC">
        <w:tc>
          <w:tcPr>
            <w:tcW w:w="123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</w:pPr>
            <w:r>
              <w:t>Вид (назначение) строительных фондов</w:t>
            </w:r>
          </w:p>
        </w:tc>
        <w:tc>
          <w:tcPr>
            <w:tcW w:w="42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rPr>
                <w:szCs w:val="24"/>
              </w:rPr>
            </w:pPr>
            <w:r>
              <w:rPr>
                <w:szCs w:val="24"/>
              </w:rPr>
              <w:t>20</w:t>
            </w:r>
            <w:r>
              <w:rPr>
                <w:szCs w:val="24"/>
                <w:lang w:val="en-US"/>
              </w:rPr>
              <w:t>2</w:t>
            </w:r>
            <w:r>
              <w:rPr>
                <w:szCs w:val="24"/>
              </w:rPr>
              <w:t>1г.</w:t>
            </w:r>
          </w:p>
        </w:tc>
        <w:tc>
          <w:tcPr>
            <w:tcW w:w="5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rPr>
                <w:szCs w:val="24"/>
              </w:rPr>
            </w:pPr>
            <w:r>
              <w:rPr>
                <w:szCs w:val="24"/>
              </w:rPr>
              <w:t>2022г.</w:t>
            </w:r>
          </w:p>
        </w:tc>
        <w:tc>
          <w:tcPr>
            <w:tcW w:w="4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rPr>
                <w:szCs w:val="24"/>
              </w:rPr>
            </w:pPr>
            <w:r>
              <w:rPr>
                <w:szCs w:val="24"/>
              </w:rPr>
              <w:t>2023г.</w:t>
            </w:r>
          </w:p>
        </w:tc>
        <w:tc>
          <w:tcPr>
            <w:tcW w:w="4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rPr>
                <w:szCs w:val="24"/>
              </w:rPr>
            </w:pPr>
            <w:r>
              <w:rPr>
                <w:szCs w:val="24"/>
              </w:rPr>
              <w:t>20</w:t>
            </w:r>
            <w:r>
              <w:rPr>
                <w:szCs w:val="24"/>
                <w:lang w:val="en-US"/>
              </w:rPr>
              <w:t>2</w:t>
            </w:r>
            <w:r>
              <w:rPr>
                <w:szCs w:val="24"/>
              </w:rPr>
              <w:t>4г.</w:t>
            </w:r>
          </w:p>
        </w:tc>
        <w:tc>
          <w:tcPr>
            <w:tcW w:w="4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rPr>
                <w:szCs w:val="24"/>
              </w:rPr>
            </w:pPr>
            <w:r>
              <w:rPr>
                <w:szCs w:val="24"/>
              </w:rPr>
              <w:t>2025г.</w:t>
            </w:r>
          </w:p>
        </w:tc>
        <w:tc>
          <w:tcPr>
            <w:tcW w:w="4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rPr>
                <w:szCs w:val="24"/>
              </w:rPr>
            </w:pPr>
            <w:r>
              <w:rPr>
                <w:szCs w:val="24"/>
              </w:rPr>
              <w:t>2026г.</w:t>
            </w:r>
          </w:p>
        </w:tc>
        <w:tc>
          <w:tcPr>
            <w:tcW w:w="4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rPr>
                <w:szCs w:val="24"/>
              </w:rPr>
            </w:pPr>
            <w:r>
              <w:rPr>
                <w:szCs w:val="24"/>
              </w:rPr>
              <w:t>2027-2031г.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rPr>
                <w:szCs w:val="24"/>
              </w:rPr>
            </w:pPr>
            <w:r>
              <w:rPr>
                <w:szCs w:val="24"/>
              </w:rPr>
              <w:t>2032-2036г.</w:t>
            </w:r>
          </w:p>
        </w:tc>
      </w:tr>
      <w:tr w:rsidR="00D177BC" w:rsidTr="00D177BC">
        <w:trPr>
          <w:cantSplit/>
          <w:trHeight w:val="20"/>
        </w:trPr>
        <w:tc>
          <w:tcPr>
            <w:tcW w:w="123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rPr>
                <w:szCs w:val="24"/>
              </w:rPr>
            </w:pPr>
            <w:r>
              <w:t>многоквартирные дома, м</w:t>
            </w:r>
            <w:r>
              <w:rPr>
                <w:vertAlign w:val="superscript"/>
              </w:rPr>
              <w:t>2</w:t>
            </w:r>
          </w:p>
        </w:tc>
        <w:tc>
          <w:tcPr>
            <w:tcW w:w="42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 w:themeColor="text1"/>
              </w:rPr>
              <w:t>–</w:t>
            </w:r>
          </w:p>
        </w:tc>
        <w:tc>
          <w:tcPr>
            <w:tcW w:w="54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t>-</w:t>
            </w:r>
          </w:p>
        </w:tc>
        <w:tc>
          <w:tcPr>
            <w:tcW w:w="47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t>-</w:t>
            </w:r>
          </w:p>
        </w:tc>
        <w:tc>
          <w:tcPr>
            <w:tcW w:w="47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 w:themeColor="text1"/>
              </w:rPr>
              <w:t>–</w:t>
            </w:r>
          </w:p>
        </w:tc>
        <w:tc>
          <w:tcPr>
            <w:tcW w:w="47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 w:themeColor="text1"/>
              </w:rPr>
              <w:t>–</w:t>
            </w:r>
          </w:p>
        </w:tc>
        <w:tc>
          <w:tcPr>
            <w:tcW w:w="47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 w:themeColor="text1"/>
              </w:rPr>
              <w:t>–</w:t>
            </w:r>
          </w:p>
        </w:tc>
        <w:tc>
          <w:tcPr>
            <w:tcW w:w="47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 w:themeColor="text1"/>
              </w:rPr>
              <w:t>–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 w:themeColor="text1"/>
              </w:rPr>
              <w:t>–</w:t>
            </w:r>
          </w:p>
        </w:tc>
      </w:tr>
      <w:tr w:rsidR="00D177BC" w:rsidTr="00D177BC">
        <w:trPr>
          <w:cantSplit/>
          <w:trHeight w:val="70"/>
        </w:trPr>
        <w:tc>
          <w:tcPr>
            <w:tcW w:w="123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r>
              <w:t>индивидуальные жилые дома, м</w:t>
            </w:r>
            <w:r>
              <w:rPr>
                <w:vertAlign w:val="superscript"/>
              </w:rPr>
              <w:t>2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 w:themeColor="text1"/>
              </w:rPr>
              <w:t>–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 w:themeColor="text1"/>
              </w:rPr>
              <w:t>–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 w:themeColor="text1"/>
              </w:rPr>
              <w:t>–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 w:themeColor="text1"/>
              </w:rPr>
              <w:t>–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 w:themeColor="text1"/>
              </w:rPr>
              <w:t>–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 w:themeColor="text1"/>
              </w:rPr>
              <w:t>–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 w:themeColor="text1"/>
              </w:rPr>
              <w:t>–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 w:themeColor="text1"/>
              </w:rPr>
              <w:t>–</w:t>
            </w:r>
          </w:p>
        </w:tc>
      </w:tr>
      <w:tr w:rsidR="00D177BC" w:rsidTr="00D177BC">
        <w:trPr>
          <w:cantSplit/>
          <w:trHeight w:val="20"/>
        </w:trPr>
        <w:tc>
          <w:tcPr>
            <w:tcW w:w="123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r>
              <w:t>общественные здания, м</w:t>
            </w:r>
            <w:r>
              <w:rPr>
                <w:vertAlign w:val="superscript"/>
              </w:rPr>
              <w:t>2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 w:themeColor="text1"/>
              </w:rPr>
              <w:t>–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 w:themeColor="text1"/>
              </w:rPr>
              <w:t>–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t>-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 w:themeColor="text1"/>
              </w:rPr>
              <w:t>–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 w:themeColor="text1"/>
              </w:rPr>
              <w:t>–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 w:themeColor="text1"/>
              </w:rPr>
              <w:t>–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 w:themeColor="text1"/>
              </w:rPr>
              <w:t>–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 w:themeColor="text1"/>
              </w:rPr>
              <w:t>–</w:t>
            </w:r>
          </w:p>
        </w:tc>
      </w:tr>
      <w:tr w:rsidR="00D177BC" w:rsidTr="00D177BC">
        <w:trPr>
          <w:cantSplit/>
          <w:trHeight w:val="20"/>
        </w:trPr>
        <w:tc>
          <w:tcPr>
            <w:tcW w:w="123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177BC" w:rsidRDefault="00D177BC">
            <w:r>
              <w:t>производственные здания промышленных предприятий, м</w:t>
            </w:r>
            <w:r>
              <w:rPr>
                <w:vertAlign w:val="superscript"/>
              </w:rPr>
              <w:t>2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 w:themeColor="text1"/>
              </w:rPr>
              <w:t>–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 w:themeColor="text1"/>
              </w:rPr>
              <w:t>–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 w:themeColor="text1"/>
              </w:rPr>
              <w:t>–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 w:themeColor="text1"/>
              </w:rPr>
              <w:t>–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 w:themeColor="text1"/>
              </w:rPr>
              <w:t>–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 w:themeColor="text1"/>
              </w:rPr>
              <w:t>–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 w:themeColor="text1"/>
              </w:rPr>
              <w:t>–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 w:themeColor="text1"/>
              </w:rPr>
              <w:t>–</w:t>
            </w:r>
          </w:p>
        </w:tc>
      </w:tr>
    </w:tbl>
    <w:p w:rsidR="00D177BC" w:rsidRDefault="00D177BC" w:rsidP="00D177BC">
      <w:pPr>
        <w:pStyle w:val="aff"/>
        <w:spacing w:line="240" w:lineRule="auto"/>
      </w:pPr>
    </w:p>
    <w:p w:rsidR="00D177BC" w:rsidRDefault="00D177BC" w:rsidP="00D177BC">
      <w:pPr>
        <w:pStyle w:val="2"/>
      </w:pPr>
      <w:bookmarkStart w:id="8" w:name="_Toc59117396"/>
      <w:r>
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8"/>
    </w:p>
    <w:p w:rsidR="00D177BC" w:rsidRDefault="00D177BC" w:rsidP="00D177BC">
      <w:pPr>
        <w:spacing w:line="360" w:lineRule="auto"/>
        <w:ind w:firstLine="567"/>
        <w:rPr>
          <w:sz w:val="28"/>
          <w:szCs w:val="28"/>
        </w:rPr>
      </w:pPr>
    </w:p>
    <w:p w:rsidR="00D177BC" w:rsidRDefault="00D177BC" w:rsidP="00D177BC">
      <w:pPr>
        <w:pStyle w:val="aff"/>
      </w:pPr>
      <w:r>
        <w:t>В таблице 1.2 приведены результаты расчёта объёмов потребления тепловой энергии (мощности) и приросты потребления тепловой энергии (мощности).</w:t>
      </w:r>
    </w:p>
    <w:p w:rsidR="00D177BC" w:rsidRDefault="00D177BC" w:rsidP="00D177BC">
      <w:pPr>
        <w:pStyle w:val="aff"/>
      </w:pPr>
    </w:p>
    <w:p w:rsidR="00D177BC" w:rsidRDefault="00D177BC" w:rsidP="00D177B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Таблица 1.2 – Результаты расчёта перспективных тепловых нагрузок </w:t>
      </w:r>
    </w:p>
    <w:tbl>
      <w:tblPr>
        <w:tblStyle w:val="aff6"/>
        <w:tblW w:w="4830" w:type="pct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223"/>
        <w:gridCol w:w="898"/>
        <w:gridCol w:w="1021"/>
        <w:gridCol w:w="1144"/>
        <w:gridCol w:w="999"/>
        <w:gridCol w:w="898"/>
        <w:gridCol w:w="898"/>
        <w:gridCol w:w="940"/>
        <w:gridCol w:w="1047"/>
      </w:tblGrid>
      <w:tr w:rsidR="00D177BC" w:rsidTr="00D177BC">
        <w:trPr>
          <w:cantSplit/>
          <w:trHeight w:val="20"/>
          <w:jc w:val="center"/>
        </w:trPr>
        <w:tc>
          <w:tcPr>
            <w:tcW w:w="110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Наименование потребителя</w:t>
            </w:r>
          </w:p>
        </w:tc>
        <w:tc>
          <w:tcPr>
            <w:tcW w:w="44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rPr>
                <w:szCs w:val="24"/>
              </w:rPr>
            </w:pPr>
            <w:r>
              <w:rPr>
                <w:szCs w:val="24"/>
              </w:rPr>
              <w:t>20</w:t>
            </w:r>
            <w:r>
              <w:rPr>
                <w:szCs w:val="24"/>
                <w:lang w:val="en-US"/>
              </w:rPr>
              <w:t>2</w:t>
            </w:r>
            <w:r>
              <w:rPr>
                <w:szCs w:val="24"/>
              </w:rPr>
              <w:t>1г.</w:t>
            </w:r>
          </w:p>
        </w:tc>
        <w:tc>
          <w:tcPr>
            <w:tcW w:w="507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rPr>
                <w:szCs w:val="24"/>
              </w:rPr>
            </w:pPr>
            <w:r>
              <w:rPr>
                <w:szCs w:val="24"/>
              </w:rPr>
              <w:t>2022г.</w:t>
            </w:r>
          </w:p>
        </w:tc>
        <w:tc>
          <w:tcPr>
            <w:tcW w:w="56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rPr>
                <w:szCs w:val="24"/>
              </w:rPr>
            </w:pPr>
            <w:r>
              <w:rPr>
                <w:szCs w:val="24"/>
              </w:rPr>
              <w:t>2023г.</w:t>
            </w:r>
          </w:p>
        </w:tc>
        <w:tc>
          <w:tcPr>
            <w:tcW w:w="4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rPr>
                <w:szCs w:val="24"/>
              </w:rPr>
            </w:pPr>
            <w:r>
              <w:rPr>
                <w:szCs w:val="24"/>
              </w:rPr>
              <w:t>202</w:t>
            </w:r>
            <w:r>
              <w:rPr>
                <w:szCs w:val="24"/>
                <w:lang w:val="en-US"/>
              </w:rPr>
              <w:t>3</w:t>
            </w:r>
            <w:r>
              <w:rPr>
                <w:szCs w:val="24"/>
              </w:rPr>
              <w:t>4г.</w:t>
            </w:r>
          </w:p>
        </w:tc>
        <w:tc>
          <w:tcPr>
            <w:tcW w:w="4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rPr>
                <w:szCs w:val="24"/>
              </w:rPr>
            </w:pPr>
            <w:r>
              <w:rPr>
                <w:szCs w:val="24"/>
              </w:rPr>
              <w:t>2025г.</w:t>
            </w:r>
          </w:p>
        </w:tc>
        <w:tc>
          <w:tcPr>
            <w:tcW w:w="4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rPr>
                <w:szCs w:val="24"/>
              </w:rPr>
            </w:pPr>
            <w:r>
              <w:rPr>
                <w:szCs w:val="24"/>
              </w:rPr>
              <w:t>2026г.</w:t>
            </w:r>
          </w:p>
        </w:tc>
        <w:tc>
          <w:tcPr>
            <w:tcW w:w="46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rPr>
                <w:szCs w:val="24"/>
              </w:rPr>
            </w:pPr>
            <w:r>
              <w:rPr>
                <w:szCs w:val="24"/>
              </w:rPr>
              <w:t>2027-2031г.</w:t>
            </w:r>
          </w:p>
        </w:tc>
        <w:tc>
          <w:tcPr>
            <w:tcW w:w="5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rPr>
                <w:szCs w:val="24"/>
              </w:rPr>
            </w:pPr>
            <w:r>
              <w:rPr>
                <w:szCs w:val="24"/>
              </w:rPr>
              <w:t>2032-2036г.</w:t>
            </w:r>
          </w:p>
        </w:tc>
      </w:tr>
      <w:tr w:rsidR="00D177BC" w:rsidTr="00D177BC">
        <w:trPr>
          <w:cantSplit/>
          <w:trHeight w:val="20"/>
          <w:jc w:val="center"/>
        </w:trPr>
        <w:tc>
          <w:tcPr>
            <w:tcW w:w="110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  <w:rPr>
                <w:szCs w:val="24"/>
              </w:rPr>
            </w:pPr>
            <w:r>
              <w:rPr>
                <w:szCs w:val="24"/>
              </w:rPr>
              <w:t>Тепловая нагрузка, Гкал/час, в том числе:</w:t>
            </w:r>
          </w:p>
        </w:tc>
        <w:tc>
          <w:tcPr>
            <w:tcW w:w="44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0,225</w:t>
            </w:r>
          </w:p>
        </w:tc>
        <w:tc>
          <w:tcPr>
            <w:tcW w:w="507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0,225</w:t>
            </w:r>
          </w:p>
        </w:tc>
        <w:tc>
          <w:tcPr>
            <w:tcW w:w="56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0,225</w:t>
            </w:r>
          </w:p>
        </w:tc>
        <w:tc>
          <w:tcPr>
            <w:tcW w:w="49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0,225</w:t>
            </w:r>
          </w:p>
        </w:tc>
        <w:tc>
          <w:tcPr>
            <w:tcW w:w="44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0,225</w:t>
            </w:r>
          </w:p>
        </w:tc>
        <w:tc>
          <w:tcPr>
            <w:tcW w:w="44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0,225</w:t>
            </w:r>
          </w:p>
        </w:tc>
        <w:tc>
          <w:tcPr>
            <w:tcW w:w="467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0,225</w:t>
            </w:r>
          </w:p>
        </w:tc>
        <w:tc>
          <w:tcPr>
            <w:tcW w:w="520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0,225</w:t>
            </w:r>
          </w:p>
        </w:tc>
      </w:tr>
      <w:tr w:rsidR="00D177BC" w:rsidTr="00D177BC">
        <w:trPr>
          <w:cantSplit/>
          <w:trHeight w:val="20"/>
          <w:jc w:val="center"/>
        </w:trPr>
        <w:tc>
          <w:tcPr>
            <w:tcW w:w="110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отопление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0,225</w:t>
            </w:r>
          </w:p>
        </w:tc>
        <w:tc>
          <w:tcPr>
            <w:tcW w:w="507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0,225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0,225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0,225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0,225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0,225</w:t>
            </w:r>
          </w:p>
        </w:tc>
        <w:tc>
          <w:tcPr>
            <w:tcW w:w="467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0,225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0,225</w:t>
            </w:r>
          </w:p>
        </w:tc>
      </w:tr>
      <w:tr w:rsidR="00D177BC" w:rsidTr="00D177BC">
        <w:trPr>
          <w:cantSplit/>
          <w:trHeight w:val="20"/>
          <w:jc w:val="center"/>
        </w:trPr>
        <w:tc>
          <w:tcPr>
            <w:tcW w:w="110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вентиляция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</w:tr>
      <w:tr w:rsidR="00D177BC" w:rsidTr="00D177BC">
        <w:trPr>
          <w:cantSplit/>
          <w:trHeight w:val="20"/>
          <w:jc w:val="center"/>
        </w:trPr>
        <w:tc>
          <w:tcPr>
            <w:tcW w:w="110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ГВС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szCs w:val="24"/>
              </w:rPr>
            </w:pPr>
            <w:r>
              <w:rPr>
                <w:color w:val="000000"/>
              </w:rPr>
              <w:t>0,000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</w:rPr>
              <w:t>0,000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</w:rPr>
              <w:t>0,000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</w:rPr>
              <w:t>0,000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</w:rPr>
              <w:t>0,000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</w:rPr>
              <w:t>0,000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</w:rPr>
              <w:t>0,000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</w:rPr>
              <w:t>0,000</w:t>
            </w:r>
          </w:p>
        </w:tc>
      </w:tr>
      <w:tr w:rsidR="00D177BC" w:rsidTr="00D177BC">
        <w:trPr>
          <w:cantSplit/>
          <w:trHeight w:val="20"/>
          <w:jc w:val="center"/>
        </w:trPr>
        <w:tc>
          <w:tcPr>
            <w:tcW w:w="110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  <w:rPr>
                <w:szCs w:val="24"/>
              </w:rPr>
            </w:pPr>
            <w:r>
              <w:rPr>
                <w:szCs w:val="24"/>
              </w:rPr>
              <w:t>Прирост тепловой нагрузки, Гкал/час, в том числе: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</w:tr>
      <w:tr w:rsidR="00D177BC" w:rsidTr="00D177BC">
        <w:trPr>
          <w:cantSplit/>
          <w:trHeight w:val="20"/>
          <w:jc w:val="center"/>
        </w:trPr>
        <w:tc>
          <w:tcPr>
            <w:tcW w:w="110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отопление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</w:tr>
      <w:tr w:rsidR="00D177BC" w:rsidTr="00D177BC">
        <w:trPr>
          <w:cantSplit/>
          <w:trHeight w:val="20"/>
          <w:jc w:val="center"/>
        </w:trPr>
        <w:tc>
          <w:tcPr>
            <w:tcW w:w="1104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вентиляция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</w:tr>
      <w:tr w:rsidR="00D177BC" w:rsidTr="00D177BC">
        <w:trPr>
          <w:cantSplit/>
          <w:trHeight w:val="20"/>
          <w:jc w:val="center"/>
        </w:trPr>
        <w:tc>
          <w:tcPr>
            <w:tcW w:w="110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ГВС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  <w:tc>
          <w:tcPr>
            <w:tcW w:w="507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0,000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  <w:tc>
          <w:tcPr>
            <w:tcW w:w="467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</w:tr>
    </w:tbl>
    <w:p w:rsidR="00D177BC" w:rsidRDefault="00D177BC" w:rsidP="00D177BC">
      <w:pPr>
        <w:pStyle w:val="aff"/>
      </w:pPr>
    </w:p>
    <w:p w:rsidR="00D177BC" w:rsidRDefault="00D177BC" w:rsidP="00D177BC">
      <w:pPr>
        <w:pStyle w:val="2"/>
      </w:pPr>
      <w:bookmarkStart w:id="9" w:name="_Toc59117397"/>
      <w:r>
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9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>Производственные зоны предназначены для размещения промышленных, коммунальных и складских объектов и объектов инженерной и транспортной инфраструктуры для обеспечения деятельности производственных объектов.  В производственную зону включается и территория санитарно-защитных зон самих объектов.</w:t>
      </w:r>
    </w:p>
    <w:p w:rsidR="00D177BC" w:rsidRDefault="00D177BC" w:rsidP="00D177BC">
      <w:pPr>
        <w:pStyle w:val="aff"/>
      </w:pPr>
      <w:r>
        <w:t>Промышленные котельные, действующие на территории сельского поселения, имеют локальные зоны действия, обеспечивают собственные потребности предприятий в тепле и не участвуют в теплоснабжении общественного и жилищного фонда. Информация о данных котельных отсутствует.</w:t>
      </w:r>
    </w:p>
    <w:p w:rsidR="00D177BC" w:rsidRDefault="00D177BC" w:rsidP="00D177BC">
      <w:pPr>
        <w:rPr>
          <w:rFonts w:eastAsia="Calibri"/>
          <w:sz w:val="28"/>
          <w:szCs w:val="20"/>
        </w:rPr>
      </w:pPr>
      <w:r>
        <w:br w:type="page"/>
      </w:r>
    </w:p>
    <w:p w:rsidR="00D177BC" w:rsidRDefault="00D177BC" w:rsidP="00D177BC">
      <w:pPr>
        <w:pStyle w:val="2"/>
      </w:pPr>
      <w:bookmarkStart w:id="10" w:name="_Toc59117398"/>
      <w:r>
        <w:lastRenderedPageBreak/>
        <w:t>1.4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</w:r>
      <w:bookmarkEnd w:id="10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>Сводные данные о существующих и перспективных величинах средневзвешенной плотности тепловой нагрузки в каждом расчётном элементе территориального деления, зоне действия каждого источника тепловой энергии, каждой системе теплоснабжения и по рабочему поселку приведены в таблице 1.4.</w:t>
      </w:r>
    </w:p>
    <w:p w:rsidR="00D177BC" w:rsidRDefault="00D177BC" w:rsidP="00D177BC">
      <w:pPr>
        <w:pStyle w:val="a5"/>
      </w:pPr>
      <w:bookmarkStart w:id="11" w:name="_Toc59117399"/>
      <w:r>
        <w:t xml:space="preserve">Таблица 1.4 </w:t>
      </w:r>
      <w:r>
        <w:noBreakHyphen/>
        <w:t xml:space="preserve"> Сводные данные о существующих и перспективных величинах средневзвешенной плотности тепловой нагрузки</w:t>
      </w:r>
    </w:p>
    <w:tbl>
      <w:tblPr>
        <w:tblStyle w:val="aff6"/>
        <w:tblW w:w="5000" w:type="pct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08"/>
        <w:gridCol w:w="1085"/>
        <w:gridCol w:w="943"/>
        <w:gridCol w:w="855"/>
        <w:gridCol w:w="855"/>
        <w:gridCol w:w="856"/>
        <w:gridCol w:w="15"/>
        <w:gridCol w:w="842"/>
        <w:gridCol w:w="15"/>
        <w:gridCol w:w="842"/>
        <w:gridCol w:w="27"/>
        <w:gridCol w:w="810"/>
        <w:gridCol w:w="50"/>
        <w:gridCol w:w="819"/>
      </w:tblGrid>
      <w:tr w:rsidR="00D177BC" w:rsidTr="00D177BC">
        <w:trPr>
          <w:cantSplit/>
          <w:trHeight w:val="20"/>
          <w:tblHeader/>
          <w:jc w:val="center"/>
        </w:trPr>
        <w:tc>
          <w:tcPr>
            <w:tcW w:w="1165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Наименование потребителя</w:t>
            </w:r>
          </w:p>
        </w:tc>
        <w:tc>
          <w:tcPr>
            <w:tcW w:w="41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177BC" w:rsidRDefault="00D177BC">
            <w:pPr>
              <w:pStyle w:val="aff2"/>
              <w:rPr>
                <w:szCs w:val="24"/>
              </w:rPr>
            </w:pPr>
            <w:r>
              <w:rPr>
                <w:szCs w:val="24"/>
              </w:rPr>
              <w:t>Ед. изм.</w:t>
            </w:r>
          </w:p>
        </w:tc>
        <w:tc>
          <w:tcPr>
            <w:tcW w:w="462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rPr>
                <w:szCs w:val="24"/>
              </w:rPr>
            </w:pPr>
            <w:r>
              <w:rPr>
                <w:szCs w:val="24"/>
              </w:rPr>
              <w:t>20</w:t>
            </w:r>
            <w:r>
              <w:rPr>
                <w:szCs w:val="24"/>
                <w:lang w:val="en-US"/>
              </w:rPr>
              <w:t>2</w:t>
            </w:r>
            <w:r>
              <w:rPr>
                <w:szCs w:val="24"/>
              </w:rPr>
              <w:t>1г.</w:t>
            </w:r>
          </w:p>
        </w:tc>
        <w:tc>
          <w:tcPr>
            <w:tcW w:w="420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rPr>
                <w:szCs w:val="24"/>
              </w:rPr>
            </w:pPr>
            <w:r>
              <w:rPr>
                <w:szCs w:val="24"/>
              </w:rPr>
              <w:t>2022г.</w:t>
            </w:r>
          </w:p>
        </w:tc>
        <w:tc>
          <w:tcPr>
            <w:tcW w:w="420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rPr>
                <w:szCs w:val="24"/>
              </w:rPr>
            </w:pPr>
            <w:r>
              <w:rPr>
                <w:szCs w:val="24"/>
              </w:rPr>
              <w:t>2023г.</w:t>
            </w:r>
          </w:p>
        </w:tc>
        <w:tc>
          <w:tcPr>
            <w:tcW w:w="4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rPr>
                <w:szCs w:val="24"/>
              </w:rPr>
            </w:pPr>
            <w:r>
              <w:rPr>
                <w:szCs w:val="24"/>
              </w:rPr>
              <w:t>2024г.</w:t>
            </w:r>
          </w:p>
        </w:tc>
        <w:tc>
          <w:tcPr>
            <w:tcW w:w="42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rPr>
                <w:szCs w:val="24"/>
              </w:rPr>
            </w:pPr>
            <w:r>
              <w:rPr>
                <w:szCs w:val="24"/>
              </w:rPr>
              <w:t>2025г.</w:t>
            </w:r>
          </w:p>
        </w:tc>
        <w:tc>
          <w:tcPr>
            <w:tcW w:w="42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rPr>
                <w:szCs w:val="24"/>
              </w:rPr>
            </w:pPr>
            <w:r>
              <w:rPr>
                <w:szCs w:val="24"/>
              </w:rPr>
              <w:t>2026г.</w:t>
            </w:r>
          </w:p>
        </w:tc>
        <w:tc>
          <w:tcPr>
            <w:tcW w:w="42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rPr>
                <w:szCs w:val="24"/>
              </w:rPr>
            </w:pPr>
            <w:r>
              <w:rPr>
                <w:szCs w:val="24"/>
              </w:rPr>
              <w:t>2027-2031г</w:t>
            </w:r>
          </w:p>
        </w:tc>
        <w:tc>
          <w:tcPr>
            <w:tcW w:w="43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rPr>
                <w:szCs w:val="24"/>
              </w:rPr>
            </w:pPr>
            <w:r>
              <w:rPr>
                <w:szCs w:val="24"/>
              </w:rPr>
              <w:t>2032-2036г.</w:t>
            </w:r>
          </w:p>
        </w:tc>
      </w:tr>
      <w:tr w:rsidR="00D177BC" w:rsidTr="00D177BC">
        <w:trPr>
          <w:cantSplit/>
          <w:trHeight w:val="20"/>
          <w:jc w:val="center"/>
        </w:trPr>
        <w:tc>
          <w:tcPr>
            <w:tcW w:w="5000" w:type="pct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 xml:space="preserve">Котельной </w:t>
            </w:r>
          </w:p>
        </w:tc>
      </w:tr>
      <w:tr w:rsidR="00D177BC" w:rsidTr="00D177BC">
        <w:trPr>
          <w:cantSplit/>
          <w:trHeight w:val="20"/>
          <w:jc w:val="center"/>
        </w:trPr>
        <w:tc>
          <w:tcPr>
            <w:tcW w:w="116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Суммарная тепловая нагрузка на источнике теплоснабжения</w:t>
            </w:r>
          </w:p>
        </w:tc>
        <w:tc>
          <w:tcPr>
            <w:tcW w:w="41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Гкал/час</w:t>
            </w:r>
          </w:p>
        </w:tc>
        <w:tc>
          <w:tcPr>
            <w:tcW w:w="46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</w:t>
            </w:r>
          </w:p>
        </w:tc>
        <w:tc>
          <w:tcPr>
            <w:tcW w:w="42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</w:t>
            </w:r>
          </w:p>
        </w:tc>
        <w:tc>
          <w:tcPr>
            <w:tcW w:w="42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</w:t>
            </w:r>
          </w:p>
        </w:tc>
        <w:tc>
          <w:tcPr>
            <w:tcW w:w="427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</w:t>
            </w:r>
          </w:p>
        </w:tc>
        <w:tc>
          <w:tcPr>
            <w:tcW w:w="420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</w:t>
            </w:r>
          </w:p>
        </w:tc>
        <w:tc>
          <w:tcPr>
            <w:tcW w:w="427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</w:t>
            </w:r>
          </w:p>
        </w:tc>
        <w:tc>
          <w:tcPr>
            <w:tcW w:w="431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</w:t>
            </w:r>
          </w:p>
        </w:tc>
        <w:tc>
          <w:tcPr>
            <w:tcW w:w="41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</w:t>
            </w:r>
          </w:p>
        </w:tc>
      </w:tr>
      <w:tr w:rsidR="00D177BC" w:rsidTr="00D177BC">
        <w:trPr>
          <w:cantSplit/>
          <w:trHeight w:val="20"/>
          <w:jc w:val="center"/>
        </w:trPr>
        <w:tc>
          <w:tcPr>
            <w:tcW w:w="116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Площадь зоны действия источника тепловой энергии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0,483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0,483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0,483</w:t>
            </w:r>
          </w:p>
        </w:tc>
        <w:tc>
          <w:tcPr>
            <w:tcW w:w="427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0,483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0,483</w:t>
            </w:r>
          </w:p>
        </w:tc>
        <w:tc>
          <w:tcPr>
            <w:tcW w:w="427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0,483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0,483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0,483</w:t>
            </w:r>
          </w:p>
        </w:tc>
      </w:tr>
      <w:tr w:rsidR="00D177BC" w:rsidTr="00D177BC">
        <w:trPr>
          <w:cantSplit/>
          <w:trHeight w:val="20"/>
          <w:jc w:val="center"/>
        </w:trPr>
        <w:tc>
          <w:tcPr>
            <w:tcW w:w="116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Средневзвешенная плотность тепловой нагрузки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Гкал/ч/га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0,47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0,47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0,47</w:t>
            </w:r>
          </w:p>
        </w:tc>
        <w:tc>
          <w:tcPr>
            <w:tcW w:w="427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0,47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0,47</w:t>
            </w:r>
          </w:p>
        </w:tc>
        <w:tc>
          <w:tcPr>
            <w:tcW w:w="427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0,47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0,47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0,47</w:t>
            </w:r>
          </w:p>
        </w:tc>
      </w:tr>
    </w:tbl>
    <w:p w:rsidR="00D177BC" w:rsidRDefault="00D177BC" w:rsidP="00D177BC">
      <w:pPr>
        <w:pStyle w:val="1"/>
      </w:pPr>
      <w:r>
        <w:lastRenderedPageBreak/>
        <w:t>Раздел 2. Существующие и перспективные балансы тепловой мощности источников тепловой энергии и тепловой нагрузки потребителей</w:t>
      </w:r>
      <w:bookmarkEnd w:id="11"/>
    </w:p>
    <w:p w:rsidR="00D177BC" w:rsidRDefault="00D177BC" w:rsidP="00D177BC">
      <w:pPr>
        <w:pStyle w:val="aff"/>
      </w:pPr>
    </w:p>
    <w:p w:rsidR="00D177BC" w:rsidRDefault="00D177BC" w:rsidP="00D177BC">
      <w:pPr>
        <w:pStyle w:val="2"/>
      </w:pPr>
      <w:bookmarkStart w:id="12" w:name="_Toc59117400"/>
      <w:r>
        <w:t>2.1 Описание существующих и перспективных зон действия систем теплоснабжения и источников тепловой энергии</w:t>
      </w:r>
      <w:bookmarkEnd w:id="12"/>
    </w:p>
    <w:p w:rsidR="00D177BC" w:rsidRDefault="00D177BC" w:rsidP="00D177BC">
      <w:pPr>
        <w:pStyle w:val="aff"/>
      </w:pPr>
    </w:p>
    <w:p w:rsidR="00D177BC" w:rsidRDefault="00D177BC" w:rsidP="00D177B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Style w:val="afe"/>
        </w:rPr>
        <w:t>На момент разработки схемы теплоснабжения сельского поселения «</w:t>
      </w:r>
      <w:proofErr w:type="spellStart"/>
      <w:r>
        <w:rPr>
          <w:rStyle w:val="afe"/>
        </w:rPr>
        <w:t>Номоконовское</w:t>
      </w:r>
      <w:proofErr w:type="spellEnd"/>
      <w:r>
        <w:rPr>
          <w:rStyle w:val="afe"/>
        </w:rPr>
        <w:t>» на территории действует один источник теплоснабжения.</w:t>
      </w:r>
      <w:r>
        <w:rPr>
          <w:sz w:val="28"/>
          <w:szCs w:val="28"/>
        </w:rPr>
        <w:t xml:space="preserve"> Зона действия системы теплоснабжения источника тепловой энергии, выглядит следующим образом:</w:t>
      </w:r>
    </w:p>
    <w:p w:rsidR="00D177BC" w:rsidRDefault="00D177BC" w:rsidP="00D177BC">
      <w:pPr>
        <w:spacing w:line="360" w:lineRule="auto"/>
        <w:ind w:firstLine="567"/>
        <w:jc w:val="both"/>
        <w:rPr>
          <w:rStyle w:val="afe"/>
          <w:lang w:eastAsia="ru-RU"/>
        </w:rPr>
      </w:pPr>
      <w:r>
        <w:rPr>
          <w:sz w:val="28"/>
          <w:szCs w:val="28"/>
        </w:rPr>
        <w:t xml:space="preserve">– зона действия Котельной – с. </w:t>
      </w:r>
      <w:proofErr w:type="spellStart"/>
      <w:r>
        <w:rPr>
          <w:sz w:val="28"/>
          <w:szCs w:val="28"/>
        </w:rPr>
        <w:t>Номоконово</w:t>
      </w:r>
      <w:proofErr w:type="spellEnd"/>
      <w:r>
        <w:rPr>
          <w:rStyle w:val="afe"/>
        </w:rPr>
        <w:t>, теплоисточник обеспечивает нужды села на теплоснабжение с присоединённой тепловой нагрузкой 0,225 Гкал/ч.</w:t>
      </w:r>
    </w:p>
    <w:p w:rsidR="00D177BC" w:rsidRDefault="00D177BC" w:rsidP="00D177BC">
      <w:pPr>
        <w:spacing w:line="360" w:lineRule="auto"/>
        <w:ind w:firstLine="567"/>
        <w:jc w:val="both"/>
        <w:rPr>
          <w:rFonts w:eastAsia="Times New Roman"/>
          <w:szCs w:val="28"/>
        </w:rPr>
      </w:pPr>
      <w:r>
        <w:rPr>
          <w:sz w:val="28"/>
          <w:szCs w:val="28"/>
        </w:rPr>
        <w:t>В случае подключения новых потребителей, существующая зона действия теплоснабжения теплового источника, к которым производится подключение, будет изменяться. При актуализации, либо корректировке данной схемы теплоснабжении необходимо учитывать данный факт и вносить изменения в графическую часть. (Рисунок 2 – Зона действия системы теплоснабжения).</w:t>
      </w:r>
    </w:p>
    <w:p w:rsidR="00D177BC" w:rsidRDefault="00D177BC" w:rsidP="00D177BC">
      <w:pPr>
        <w:spacing w:line="360" w:lineRule="auto"/>
        <w:ind w:firstLine="567"/>
        <w:jc w:val="both"/>
        <w:rPr>
          <w:sz w:val="28"/>
          <w:szCs w:val="28"/>
        </w:rPr>
      </w:pPr>
    </w:p>
    <w:p w:rsidR="00D177BC" w:rsidRDefault="00D177BC" w:rsidP="00D177B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Зона действия системы теплоснабжения представлена на рисунке 2.</w:t>
      </w:r>
    </w:p>
    <w:p w:rsidR="00D177BC" w:rsidRDefault="00D177BC" w:rsidP="00D177B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177BC" w:rsidRDefault="00D177BC" w:rsidP="00D177BC">
      <w:pPr>
        <w:spacing w:line="360" w:lineRule="auto"/>
        <w:rPr>
          <w:sz w:val="28"/>
          <w:szCs w:val="28"/>
        </w:rPr>
        <w:sectPr w:rsidR="00D177BC">
          <w:pgSz w:w="11907" w:h="16840"/>
          <w:pgMar w:top="567" w:right="567" w:bottom="397" w:left="1134" w:header="284" w:footer="283" w:gutter="0"/>
          <w:cols w:space="720"/>
        </w:sectPr>
      </w:pPr>
    </w:p>
    <w:p w:rsidR="00D177BC" w:rsidRDefault="00D177BC" w:rsidP="00D177BC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96425" cy="4048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4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7BC" w:rsidRDefault="00D177BC" w:rsidP="00D177BC">
      <w:pPr>
        <w:pStyle w:val="aff"/>
      </w:pPr>
      <w:r>
        <w:t xml:space="preserve">Рисунок 2 - Зоны действия системы теплоснабжения с. </w:t>
      </w:r>
      <w:proofErr w:type="spellStart"/>
      <w:r>
        <w:t>Номоконово</w:t>
      </w:r>
      <w:proofErr w:type="spellEnd"/>
    </w:p>
    <w:p w:rsidR="00D177BC" w:rsidRDefault="00D177BC" w:rsidP="00D177BC">
      <w:pPr>
        <w:rPr>
          <w:rFonts w:eastAsia="Calibri"/>
          <w:sz w:val="28"/>
          <w:szCs w:val="28"/>
        </w:rPr>
        <w:sectPr w:rsidR="00D177BC">
          <w:pgSz w:w="16840" w:h="11907" w:orient="landscape"/>
          <w:pgMar w:top="1134" w:right="567" w:bottom="567" w:left="397" w:header="284" w:footer="284" w:gutter="0"/>
          <w:cols w:space="720"/>
        </w:sectPr>
      </w:pPr>
    </w:p>
    <w:p w:rsidR="00D177BC" w:rsidRDefault="00D177BC" w:rsidP="00D177BC">
      <w:pPr>
        <w:pStyle w:val="2"/>
      </w:pPr>
      <w:bookmarkStart w:id="13" w:name="_Toc59117401"/>
      <w:r>
        <w:lastRenderedPageBreak/>
        <w:t>2.2 Описание существующих и перспективных зон действия индивидуальных источников тепловой энергии</w:t>
      </w:r>
      <w:bookmarkEnd w:id="13"/>
    </w:p>
    <w:p w:rsidR="00D177BC" w:rsidRDefault="00D177BC" w:rsidP="00D177BC">
      <w:pPr>
        <w:pStyle w:val="aff"/>
      </w:pPr>
    </w:p>
    <w:p w:rsidR="00D177BC" w:rsidRDefault="00D177BC" w:rsidP="00D177B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сельском поселении «</w:t>
      </w:r>
      <w:proofErr w:type="spellStart"/>
      <w:r>
        <w:rPr>
          <w:sz w:val="28"/>
          <w:szCs w:val="28"/>
        </w:rPr>
        <w:t>Номоконовское</w:t>
      </w:r>
      <w:proofErr w:type="spellEnd"/>
      <w:r>
        <w:rPr>
          <w:sz w:val="28"/>
          <w:szCs w:val="28"/>
        </w:rPr>
        <w:t>» теплоснабжение малоэтажных и индивидуальных жилых застроек, а также отдельных зданий коммунально-бытовых и промышленных потребителей, не подключенных к центральному теплоснабжению, осуществляется от индивидуальных источников тепловой энергии.</w:t>
      </w:r>
    </w:p>
    <w:p w:rsidR="00D177BC" w:rsidRDefault="00D177BC" w:rsidP="00D177BC">
      <w:pPr>
        <w:spacing w:line="360" w:lineRule="auto"/>
        <w:ind w:firstLine="567"/>
        <w:jc w:val="both"/>
        <w:rPr>
          <w:sz w:val="28"/>
          <w:szCs w:val="28"/>
        </w:rPr>
      </w:pPr>
    </w:p>
    <w:p w:rsidR="00D177BC" w:rsidRDefault="00D177BC" w:rsidP="00D177BC">
      <w:pPr>
        <w:pStyle w:val="2"/>
      </w:pPr>
      <w:bookmarkStart w:id="14" w:name="_Toc59117402"/>
      <w:r>
        <w:t>2.3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14"/>
    </w:p>
    <w:p w:rsidR="00D177BC" w:rsidRDefault="00D177BC" w:rsidP="00D177BC">
      <w:pPr>
        <w:pStyle w:val="aff"/>
      </w:pPr>
    </w:p>
    <w:p w:rsidR="00D177BC" w:rsidRDefault="00D177BC" w:rsidP="00D177BC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2.1 приведена информация по годовому потреблению тепловой энергии потребителями (с разбивкой по видам потребления и по группам потребителей), по потерям тепловой энергии в наружных тепловых сетях от источника тепловой энергии, величина собственных нужд источника тепловой энергии, величина производства тепловой энергии по следующим источникам тепловой энергии.</w:t>
      </w:r>
    </w:p>
    <w:p w:rsidR="00D177BC" w:rsidRDefault="00D177BC" w:rsidP="00D177BC">
      <w:pPr>
        <w:spacing w:line="360" w:lineRule="auto"/>
        <w:rPr>
          <w:rFonts w:eastAsiaTheme="minorEastAsia"/>
          <w:sz w:val="28"/>
          <w:szCs w:val="28"/>
        </w:rPr>
        <w:sectPr w:rsidR="00D177BC">
          <w:pgSz w:w="11906" w:h="16838"/>
          <w:pgMar w:top="567" w:right="567" w:bottom="397" w:left="1134" w:header="284" w:footer="283" w:gutter="0"/>
          <w:cols w:space="720"/>
        </w:sectPr>
      </w:pPr>
    </w:p>
    <w:p w:rsidR="00D177BC" w:rsidRDefault="00D177BC" w:rsidP="00D177BC">
      <w:pPr>
        <w:pStyle w:val="aff"/>
        <w:spacing w:line="240" w:lineRule="auto"/>
      </w:pPr>
      <w:r>
        <w:lastRenderedPageBreak/>
        <w:t xml:space="preserve">Таблица 2.1 – Перспективный баланс тепловой мощности по источнику тепловой энергии – Котельной </w:t>
      </w:r>
    </w:p>
    <w:tbl>
      <w:tblPr>
        <w:tblW w:w="1495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823"/>
        <w:gridCol w:w="1209"/>
        <w:gridCol w:w="1266"/>
        <w:gridCol w:w="1356"/>
        <w:gridCol w:w="1446"/>
        <w:gridCol w:w="1212"/>
        <w:gridCol w:w="1212"/>
        <w:gridCol w:w="1212"/>
        <w:gridCol w:w="1215"/>
      </w:tblGrid>
      <w:tr w:rsidR="00D177BC" w:rsidTr="00D177BC">
        <w:trPr>
          <w:trHeight w:val="362"/>
          <w:jc w:val="center"/>
        </w:trPr>
        <w:tc>
          <w:tcPr>
            <w:tcW w:w="4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Наименование показателя</w:t>
            </w:r>
          </w:p>
        </w:tc>
        <w:tc>
          <w:tcPr>
            <w:tcW w:w="12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 г.</w:t>
            </w:r>
          </w:p>
        </w:tc>
        <w:tc>
          <w:tcPr>
            <w:tcW w:w="1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 г.</w:t>
            </w:r>
          </w:p>
        </w:tc>
        <w:tc>
          <w:tcPr>
            <w:tcW w:w="13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 г.</w:t>
            </w:r>
          </w:p>
        </w:tc>
        <w:tc>
          <w:tcPr>
            <w:tcW w:w="1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2024 г.</w:t>
            </w:r>
          </w:p>
        </w:tc>
        <w:tc>
          <w:tcPr>
            <w:tcW w:w="12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2025 г.</w:t>
            </w:r>
          </w:p>
        </w:tc>
        <w:tc>
          <w:tcPr>
            <w:tcW w:w="12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2026 г.</w:t>
            </w:r>
          </w:p>
        </w:tc>
        <w:tc>
          <w:tcPr>
            <w:tcW w:w="12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2027-</w:t>
            </w:r>
          </w:p>
          <w:p w:rsidR="00D177BC" w:rsidRDefault="00D177BC">
            <w:pPr>
              <w:pStyle w:val="aff2"/>
              <w:spacing w:line="276" w:lineRule="auto"/>
            </w:pPr>
            <w:r>
              <w:t>2031 гг.</w:t>
            </w:r>
          </w:p>
        </w:tc>
        <w:tc>
          <w:tcPr>
            <w:tcW w:w="12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2032-</w:t>
            </w:r>
          </w:p>
          <w:p w:rsidR="00D177BC" w:rsidRDefault="00D177BC">
            <w:pPr>
              <w:pStyle w:val="aff2"/>
              <w:spacing w:line="276" w:lineRule="auto"/>
            </w:pPr>
            <w:r>
              <w:t>2036 гг.</w:t>
            </w:r>
          </w:p>
        </w:tc>
      </w:tr>
      <w:tr w:rsidR="00D177BC" w:rsidTr="00D177BC">
        <w:trPr>
          <w:jc w:val="center"/>
        </w:trPr>
        <w:tc>
          <w:tcPr>
            <w:tcW w:w="482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Установленная мощность, Гкал/час</w:t>
            </w:r>
          </w:p>
        </w:tc>
        <w:tc>
          <w:tcPr>
            <w:tcW w:w="120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color w:val="000000"/>
              </w:rPr>
              <w:t>1,060</w:t>
            </w:r>
          </w:p>
        </w:tc>
        <w:tc>
          <w:tcPr>
            <w:tcW w:w="1266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</w:p>
        </w:tc>
        <w:tc>
          <w:tcPr>
            <w:tcW w:w="13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</w:p>
        </w:tc>
        <w:tc>
          <w:tcPr>
            <w:tcW w:w="14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</w:p>
        </w:tc>
        <w:tc>
          <w:tcPr>
            <w:tcW w:w="12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</w:p>
        </w:tc>
        <w:tc>
          <w:tcPr>
            <w:tcW w:w="12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</w:p>
        </w:tc>
        <w:tc>
          <w:tcPr>
            <w:tcW w:w="12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</w:p>
        </w:tc>
        <w:tc>
          <w:tcPr>
            <w:tcW w:w="121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</w:p>
        </w:tc>
      </w:tr>
      <w:tr w:rsidR="00D177BC" w:rsidTr="00D177BC">
        <w:trPr>
          <w:jc w:val="center"/>
        </w:trPr>
        <w:tc>
          <w:tcPr>
            <w:tcW w:w="4823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Располагаемая мощность, Гкал/час</w:t>
            </w:r>
          </w:p>
        </w:tc>
        <w:tc>
          <w:tcPr>
            <w:tcW w:w="1209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color w:val="000000"/>
              </w:rPr>
              <w:t>1,060</w:t>
            </w:r>
          </w:p>
        </w:tc>
        <w:tc>
          <w:tcPr>
            <w:tcW w:w="1266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</w:p>
        </w:tc>
      </w:tr>
      <w:tr w:rsidR="00D177BC" w:rsidTr="00D177BC">
        <w:trPr>
          <w:jc w:val="center"/>
        </w:trPr>
        <w:tc>
          <w:tcPr>
            <w:tcW w:w="4823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Мощность НЕТТО, Гкал/час</w:t>
            </w:r>
          </w:p>
        </w:tc>
        <w:tc>
          <w:tcPr>
            <w:tcW w:w="1209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color w:val="000000"/>
              </w:rPr>
              <w:t>1,049</w:t>
            </w:r>
          </w:p>
        </w:tc>
        <w:tc>
          <w:tcPr>
            <w:tcW w:w="1266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1,049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1,049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1,049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1,049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1,049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1,049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1,049</w:t>
            </w:r>
          </w:p>
        </w:tc>
      </w:tr>
      <w:tr w:rsidR="00D177BC" w:rsidTr="00D177BC">
        <w:trPr>
          <w:jc w:val="center"/>
        </w:trPr>
        <w:tc>
          <w:tcPr>
            <w:tcW w:w="4823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Присоединённая нагрузка, Гкал/час</w:t>
            </w:r>
          </w:p>
        </w:tc>
        <w:tc>
          <w:tcPr>
            <w:tcW w:w="1209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color w:val="000000"/>
              </w:rPr>
              <w:t>0,317</w:t>
            </w:r>
          </w:p>
        </w:tc>
        <w:tc>
          <w:tcPr>
            <w:tcW w:w="1266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0,317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0,317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0,317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0,317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0,317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0,317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0,317</w:t>
            </w:r>
          </w:p>
        </w:tc>
      </w:tr>
      <w:tr w:rsidR="00D177BC" w:rsidTr="00D177BC">
        <w:trPr>
          <w:jc w:val="center"/>
        </w:trPr>
        <w:tc>
          <w:tcPr>
            <w:tcW w:w="4823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Подключённая нагрузка, Гкал/час</w:t>
            </w:r>
          </w:p>
        </w:tc>
        <w:tc>
          <w:tcPr>
            <w:tcW w:w="1209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color w:val="000000"/>
              </w:rPr>
              <w:t>0,348</w:t>
            </w:r>
          </w:p>
        </w:tc>
        <w:tc>
          <w:tcPr>
            <w:tcW w:w="1266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0,341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0,341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0,341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0,341</w:t>
            </w:r>
          </w:p>
        </w:tc>
      </w:tr>
      <w:tr w:rsidR="00D177BC" w:rsidTr="00D177BC">
        <w:trPr>
          <w:jc w:val="center"/>
        </w:trPr>
        <w:tc>
          <w:tcPr>
            <w:tcW w:w="48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Выработка тепловой энергии всего, Гкал/год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color w:val="000000"/>
              </w:rPr>
              <w:t>1061,2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1061,7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1039,6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1039,6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1039,6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1039,6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1039,6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1039,6</w:t>
            </w:r>
          </w:p>
        </w:tc>
      </w:tr>
      <w:tr w:rsidR="00D177BC" w:rsidTr="00D177BC">
        <w:trPr>
          <w:jc w:val="center"/>
        </w:trPr>
        <w:tc>
          <w:tcPr>
            <w:tcW w:w="48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Расход на собственные нужды, Гкал/год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color w:val="000000"/>
              </w:rPr>
              <w:t>33,80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33,80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33,80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33,80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33,80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33,80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33,80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33,80</w:t>
            </w:r>
          </w:p>
        </w:tc>
      </w:tr>
      <w:tr w:rsidR="00D177BC" w:rsidTr="00D177BC">
        <w:trPr>
          <w:jc w:val="center"/>
        </w:trPr>
        <w:tc>
          <w:tcPr>
            <w:tcW w:w="48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Отпуск в сеть, Гкал/год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color w:val="000000"/>
              </w:rPr>
              <w:t>1027,4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1027,9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1005,8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1005,8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1005,8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1005,8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1005,8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1005,8</w:t>
            </w:r>
          </w:p>
        </w:tc>
      </w:tr>
      <w:tr w:rsidR="00D177BC" w:rsidTr="00D177BC">
        <w:trPr>
          <w:jc w:val="center"/>
        </w:trPr>
        <w:tc>
          <w:tcPr>
            <w:tcW w:w="48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Потери, Гкал/год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color w:val="000000"/>
              </w:rPr>
              <w:t>61,6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61,6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39,5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39,5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39,5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39,5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39,5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39,5</w:t>
            </w:r>
          </w:p>
        </w:tc>
      </w:tr>
      <w:tr w:rsidR="00D177BC" w:rsidTr="00D177BC">
        <w:trPr>
          <w:jc w:val="center"/>
        </w:trPr>
        <w:tc>
          <w:tcPr>
            <w:tcW w:w="48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Полезный отпуск, Гкал/год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color w:val="000000"/>
              </w:rPr>
              <w:t>965,8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966,3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966,3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966,3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966,3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966,3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966,3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966,3</w:t>
            </w:r>
          </w:p>
        </w:tc>
      </w:tr>
      <w:tr w:rsidR="00D177BC" w:rsidTr="00D177BC">
        <w:trPr>
          <w:jc w:val="center"/>
        </w:trPr>
        <w:tc>
          <w:tcPr>
            <w:tcW w:w="48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Население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99,1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99,0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99,0</w:t>
            </w:r>
          </w:p>
        </w:tc>
      </w:tr>
      <w:tr w:rsidR="00D177BC" w:rsidTr="00D177BC">
        <w:trPr>
          <w:jc w:val="center"/>
        </w:trPr>
        <w:tc>
          <w:tcPr>
            <w:tcW w:w="48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Бюджетные потребители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62,27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62,27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62,27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62,27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62,27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62,27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62,27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62,27</w:t>
            </w:r>
          </w:p>
        </w:tc>
      </w:tr>
      <w:tr w:rsidR="00D177BC" w:rsidTr="00D177BC">
        <w:trPr>
          <w:jc w:val="center"/>
        </w:trPr>
        <w:tc>
          <w:tcPr>
            <w:tcW w:w="48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Собственное производство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804,40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805,00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805,00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805,00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805,00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805,00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805,00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805,00</w:t>
            </w:r>
          </w:p>
        </w:tc>
      </w:tr>
      <w:tr w:rsidR="00D177BC" w:rsidTr="00D177BC">
        <w:trPr>
          <w:jc w:val="center"/>
        </w:trPr>
        <w:tc>
          <w:tcPr>
            <w:tcW w:w="48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Резерв/Дефицит тепловой мощности, %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color w:val="000000"/>
              </w:rPr>
              <w:t>67,17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67,17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67,85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67,85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67,85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67,85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67,85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67,85</w:t>
            </w:r>
          </w:p>
        </w:tc>
      </w:tr>
      <w:tr w:rsidR="00D177BC" w:rsidTr="00D177BC">
        <w:trPr>
          <w:jc w:val="center"/>
        </w:trPr>
        <w:tc>
          <w:tcPr>
            <w:tcW w:w="48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Коэффициент использования мощности в пиковые нагрузки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color w:val="000000"/>
              </w:rPr>
              <w:t>0,33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0,33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0,32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0,32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0,32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0,32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0,32</w:t>
            </w:r>
          </w:p>
        </w:tc>
      </w:tr>
      <w:tr w:rsidR="00D177BC" w:rsidTr="00D177BC">
        <w:trPr>
          <w:jc w:val="center"/>
        </w:trPr>
        <w:tc>
          <w:tcPr>
            <w:tcW w:w="482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Резерв/Дефицит тепловой мощности, Гкал/час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color w:val="000000"/>
              </w:rPr>
              <w:t>0,712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0,712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0,719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0,719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0,719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0,719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0,719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0,719</w:t>
            </w:r>
          </w:p>
        </w:tc>
      </w:tr>
    </w:tbl>
    <w:p w:rsidR="00D177BC" w:rsidRDefault="00D177BC" w:rsidP="00D177BC">
      <w:pPr>
        <w:rPr>
          <w:rFonts w:eastAsia="Calibri"/>
          <w:sz w:val="28"/>
          <w:szCs w:val="20"/>
        </w:rPr>
      </w:pPr>
      <w:r>
        <w:br w:type="page"/>
      </w:r>
    </w:p>
    <w:p w:rsidR="00D177BC" w:rsidRDefault="00D177BC" w:rsidP="00D177BC">
      <w:pPr>
        <w:rPr>
          <w:rFonts w:eastAsia="Calibri"/>
          <w:sz w:val="28"/>
          <w:szCs w:val="20"/>
        </w:rPr>
        <w:sectPr w:rsidR="00D177BC">
          <w:pgSz w:w="16840" w:h="11907" w:orient="landscape"/>
          <w:pgMar w:top="567" w:right="680" w:bottom="397" w:left="1134" w:header="284" w:footer="284" w:gutter="0"/>
          <w:cols w:space="720"/>
        </w:sectPr>
      </w:pPr>
    </w:p>
    <w:p w:rsidR="00D177BC" w:rsidRDefault="00D177BC" w:rsidP="00D177BC">
      <w:pPr>
        <w:pStyle w:val="2"/>
      </w:pPr>
      <w:bookmarkStart w:id="15" w:name="_Toc59117403"/>
      <w:bookmarkStart w:id="16" w:name="_Toc43364924"/>
      <w:bookmarkStart w:id="17" w:name="_Toc43324140"/>
      <w:bookmarkStart w:id="18" w:name="_Toc42030192"/>
      <w:bookmarkStart w:id="19" w:name="_Toc42018725"/>
      <w:r>
        <w:lastRenderedPageBreak/>
        <w:t>2.3.1 Существующие и перспективные значения установленной тепловой мощности основного оборудования источника (источников) тепловой энергии</w:t>
      </w:r>
      <w:bookmarkEnd w:id="15"/>
      <w:bookmarkEnd w:id="16"/>
      <w:bookmarkEnd w:id="17"/>
      <w:bookmarkEnd w:id="18"/>
      <w:bookmarkEnd w:id="19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>Согласно Постановления правительства Российской Федерации от 22 февраля 2012 г. №154 «О требованиях к схемам теплоснабжения, порядку их разработки и утверждения», установленная мощность источника тепловой энергии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нужды.</w:t>
      </w:r>
    </w:p>
    <w:p w:rsidR="00D177BC" w:rsidRDefault="00D177BC" w:rsidP="00D177BC">
      <w:pPr>
        <w:pStyle w:val="aff"/>
        <w:spacing w:line="240" w:lineRule="auto"/>
      </w:pPr>
      <w:bookmarkStart w:id="20" w:name="_Toc42030193"/>
      <w:bookmarkStart w:id="21" w:name="_Toc42018726"/>
      <w:r>
        <w:t xml:space="preserve">Таблица 2.2 – Существующие и перспективные значения установленной мощности основного оборудования Котельной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3"/>
        <w:gridCol w:w="979"/>
        <w:gridCol w:w="979"/>
        <w:gridCol w:w="980"/>
        <w:gridCol w:w="980"/>
        <w:gridCol w:w="980"/>
        <w:gridCol w:w="980"/>
        <w:gridCol w:w="984"/>
        <w:gridCol w:w="996"/>
      </w:tblGrid>
      <w:tr w:rsidR="00D177BC" w:rsidTr="00D177BC">
        <w:trPr>
          <w:trHeight w:val="372"/>
          <w:jc w:val="center"/>
        </w:trPr>
        <w:tc>
          <w:tcPr>
            <w:tcW w:w="1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Наименование показателя/период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2021г.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2022г.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2023г.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2024г.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2025г.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2026г.</w:t>
            </w:r>
          </w:p>
        </w:tc>
        <w:tc>
          <w:tcPr>
            <w:tcW w:w="4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2027-</w:t>
            </w:r>
          </w:p>
          <w:p w:rsidR="00D177BC" w:rsidRDefault="00D177BC">
            <w:pPr>
              <w:pStyle w:val="aff2"/>
              <w:spacing w:line="276" w:lineRule="auto"/>
              <w:jc w:val="left"/>
            </w:pPr>
            <w:r>
              <w:t>2031гг.</w:t>
            </w:r>
          </w:p>
        </w:tc>
        <w:tc>
          <w:tcPr>
            <w:tcW w:w="47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2032-</w:t>
            </w:r>
          </w:p>
          <w:p w:rsidR="00D177BC" w:rsidRDefault="00D177BC">
            <w:pPr>
              <w:pStyle w:val="aff2"/>
              <w:spacing w:line="276" w:lineRule="auto"/>
              <w:jc w:val="left"/>
            </w:pPr>
            <w:r>
              <w:t>2036гг.</w:t>
            </w:r>
          </w:p>
        </w:tc>
      </w:tr>
      <w:tr w:rsidR="00D177BC" w:rsidTr="00D177BC">
        <w:trPr>
          <w:trHeight w:val="252"/>
          <w:jc w:val="center"/>
        </w:trPr>
        <w:tc>
          <w:tcPr>
            <w:tcW w:w="123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Установленная мощность, Гкал/ч /%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7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7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</w:tr>
      <w:tr w:rsidR="00D177BC" w:rsidTr="00D177BC">
        <w:trPr>
          <w:trHeight w:val="252"/>
          <w:jc w:val="center"/>
        </w:trPr>
        <w:tc>
          <w:tcPr>
            <w:tcW w:w="1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Располагаемая тепловая мощность Гкал/ч /%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</w:tr>
      <w:tr w:rsidR="00D177BC" w:rsidTr="00D177BC">
        <w:trPr>
          <w:trHeight w:val="252"/>
          <w:jc w:val="center"/>
        </w:trPr>
        <w:tc>
          <w:tcPr>
            <w:tcW w:w="1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Тепловая мощность нетто Гкал/ч /%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1,052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/99,3%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1,052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/99,3%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1,052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/99,3%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1,052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/99,3%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1,052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/99,3%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1,052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/99,3%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1,052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/99,3%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1,052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/99,3%</w:t>
            </w:r>
          </w:p>
        </w:tc>
      </w:tr>
      <w:tr w:rsidR="00D177BC" w:rsidTr="00D177BC">
        <w:trPr>
          <w:trHeight w:val="252"/>
          <w:jc w:val="center"/>
        </w:trPr>
        <w:tc>
          <w:tcPr>
            <w:tcW w:w="1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Подключенная нагрузка Гкал/ч /%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0,348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/32,8%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0,348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/32,8%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0,341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/32,2%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0,341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/32,2%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0,341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/32,2%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0,341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/32,2%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0,341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/32,2%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0,341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/32,2%</w:t>
            </w:r>
          </w:p>
        </w:tc>
      </w:tr>
      <w:tr w:rsidR="00D177BC" w:rsidTr="00D177BC">
        <w:trPr>
          <w:trHeight w:val="252"/>
          <w:jc w:val="center"/>
        </w:trPr>
        <w:tc>
          <w:tcPr>
            <w:tcW w:w="1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 xml:space="preserve">Потери тепловой мощности в сетях, </w:t>
            </w:r>
          </w:p>
          <w:p w:rsidR="00D177BC" w:rsidRDefault="00D177BC">
            <w:pPr>
              <w:pStyle w:val="aff2"/>
              <w:spacing w:line="276" w:lineRule="auto"/>
              <w:jc w:val="left"/>
            </w:pPr>
            <w:r>
              <w:t>Гкал/ч /%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0,020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/5,80%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0,020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/5,80%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0,013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/3,80%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0,013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/3,80%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0,013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/3,80%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0,013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/3,80%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0,013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/3,80%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0,013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/3,80%</w:t>
            </w:r>
          </w:p>
        </w:tc>
      </w:tr>
      <w:tr w:rsidR="00D177BC" w:rsidTr="00D177BC">
        <w:trPr>
          <w:trHeight w:val="252"/>
          <w:jc w:val="center"/>
        </w:trPr>
        <w:tc>
          <w:tcPr>
            <w:tcW w:w="123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 xml:space="preserve">Резерв мощности </w:t>
            </w:r>
          </w:p>
          <w:p w:rsidR="00D177BC" w:rsidRDefault="00D177BC">
            <w:pPr>
              <w:pStyle w:val="aff2"/>
              <w:spacing w:line="276" w:lineRule="auto"/>
              <w:jc w:val="left"/>
            </w:pPr>
            <w:r>
              <w:t>Гкал/ч / 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0,712/</w:t>
            </w:r>
            <w:r>
              <w:rPr>
                <w:color w:val="000000"/>
              </w:rPr>
              <w:br/>
              <w:t>67,17%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0,712/</w:t>
            </w:r>
            <w:r>
              <w:rPr>
                <w:color w:val="000000"/>
              </w:rPr>
              <w:br/>
              <w:t>67,17%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0,719/</w:t>
            </w:r>
            <w:r>
              <w:rPr>
                <w:color w:val="000000"/>
              </w:rPr>
              <w:br/>
              <w:t>67,85%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0,719/</w:t>
            </w:r>
            <w:r>
              <w:rPr>
                <w:color w:val="000000"/>
              </w:rPr>
              <w:br/>
              <w:t>67,85%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0,719/</w:t>
            </w:r>
            <w:r>
              <w:rPr>
                <w:color w:val="000000"/>
              </w:rPr>
              <w:br/>
              <w:t>67,85%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0,719/</w:t>
            </w:r>
            <w:r>
              <w:rPr>
                <w:color w:val="000000"/>
              </w:rPr>
              <w:br/>
              <w:t>67,85%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0,719/</w:t>
            </w:r>
            <w:r>
              <w:rPr>
                <w:color w:val="000000"/>
              </w:rPr>
              <w:br/>
              <w:t>67,85%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0,719/</w:t>
            </w:r>
            <w:r>
              <w:rPr>
                <w:color w:val="000000"/>
              </w:rPr>
              <w:br/>
              <w:t>67,85%</w:t>
            </w:r>
          </w:p>
        </w:tc>
      </w:tr>
    </w:tbl>
    <w:p w:rsidR="00D177BC" w:rsidRDefault="00D177BC" w:rsidP="00D177BC">
      <w:pPr>
        <w:pStyle w:val="aff"/>
      </w:pPr>
      <w:bookmarkStart w:id="22" w:name="_Toc43364925"/>
      <w:bookmarkStart w:id="23" w:name="_Toc43324141"/>
    </w:p>
    <w:p w:rsidR="00D177BC" w:rsidRDefault="00D177BC" w:rsidP="00D177BC">
      <w:pPr>
        <w:pStyle w:val="2"/>
      </w:pPr>
      <w:bookmarkStart w:id="24" w:name="_Toc59117404"/>
      <w:r>
        <w:t>2.3.2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</w:r>
      <w:bookmarkEnd w:id="20"/>
      <w:bookmarkEnd w:id="21"/>
      <w:bookmarkEnd w:id="22"/>
      <w:bookmarkEnd w:id="23"/>
      <w:bookmarkEnd w:id="24"/>
    </w:p>
    <w:p w:rsidR="00D177BC" w:rsidRDefault="00D177BC" w:rsidP="00D177BC"/>
    <w:p w:rsidR="00D177BC" w:rsidRDefault="00D177BC" w:rsidP="00D177BC">
      <w:pPr>
        <w:pStyle w:val="aff"/>
      </w:pPr>
      <w:r>
        <w:t xml:space="preserve">Согласно Постановления Правительства Российской Федерации от 22 февраля 2012 г. №154 «О требованиях к схемам теплоснабжения, порядку их разработки и утверждения», располагаемая мощность источника тепловой энергии – величина, равная установленной мощности источника тепловой энергии за вычетом объемов </w:t>
      </w:r>
      <w:r>
        <w:lastRenderedPageBreak/>
        <w:t xml:space="preserve">мощности, не реализуемой по техническим причинам,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 рециркуляции в пиковых водогрейных </w:t>
      </w:r>
      <w:proofErr w:type="spellStart"/>
      <w:r>
        <w:t>котлоагрегатах</w:t>
      </w:r>
      <w:proofErr w:type="spellEnd"/>
      <w:r>
        <w:t xml:space="preserve"> и др.). </w:t>
      </w:r>
    </w:p>
    <w:p w:rsidR="00D177BC" w:rsidRDefault="00D177BC" w:rsidP="00D177BC">
      <w:pPr>
        <w:pStyle w:val="aff"/>
      </w:pPr>
      <w:bookmarkStart w:id="25" w:name="_Toc42030194"/>
      <w:bookmarkStart w:id="26" w:name="_Toc42018727"/>
    </w:p>
    <w:p w:rsidR="00D177BC" w:rsidRDefault="00D177BC" w:rsidP="00D177BC">
      <w:pPr>
        <w:pStyle w:val="aff"/>
        <w:spacing w:before="120" w:line="240" w:lineRule="exact"/>
      </w:pPr>
      <w:r>
        <w:t xml:space="preserve">Таблица 2.3 – Существующие и перспективные технические ограничения на использовании установленной тепловой мощности и значения располагаемой мощности основного оборудования Котельной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3"/>
        <w:gridCol w:w="979"/>
        <w:gridCol w:w="979"/>
        <w:gridCol w:w="980"/>
        <w:gridCol w:w="980"/>
        <w:gridCol w:w="980"/>
        <w:gridCol w:w="980"/>
        <w:gridCol w:w="984"/>
        <w:gridCol w:w="996"/>
      </w:tblGrid>
      <w:tr w:rsidR="00D177BC" w:rsidTr="00D177BC">
        <w:trPr>
          <w:trHeight w:val="372"/>
          <w:jc w:val="center"/>
        </w:trPr>
        <w:tc>
          <w:tcPr>
            <w:tcW w:w="1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bookmarkStart w:id="27" w:name="_Toc43324142"/>
            <w:r>
              <w:t>Наименование показателя/период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2021г.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2022г.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2023г.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2024г.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2025г.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2026г.</w:t>
            </w:r>
          </w:p>
        </w:tc>
        <w:tc>
          <w:tcPr>
            <w:tcW w:w="4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2027-</w:t>
            </w:r>
          </w:p>
          <w:p w:rsidR="00D177BC" w:rsidRDefault="00D177BC">
            <w:pPr>
              <w:pStyle w:val="aff2"/>
              <w:spacing w:line="276" w:lineRule="auto"/>
              <w:jc w:val="left"/>
            </w:pPr>
            <w:r>
              <w:t>2031гг.</w:t>
            </w:r>
          </w:p>
        </w:tc>
        <w:tc>
          <w:tcPr>
            <w:tcW w:w="47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2032-</w:t>
            </w:r>
          </w:p>
          <w:p w:rsidR="00D177BC" w:rsidRDefault="00D177BC">
            <w:pPr>
              <w:pStyle w:val="aff2"/>
              <w:spacing w:line="276" w:lineRule="auto"/>
              <w:jc w:val="left"/>
            </w:pPr>
            <w:r>
              <w:t>2036гг.</w:t>
            </w:r>
          </w:p>
        </w:tc>
      </w:tr>
      <w:tr w:rsidR="00D177BC" w:rsidTr="00D177BC">
        <w:trPr>
          <w:trHeight w:val="252"/>
          <w:jc w:val="center"/>
        </w:trPr>
        <w:tc>
          <w:tcPr>
            <w:tcW w:w="123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Установленная мощность, Гкал/ч /%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7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7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</w:tr>
      <w:tr w:rsidR="00D177BC" w:rsidTr="00D177BC">
        <w:trPr>
          <w:trHeight w:val="252"/>
          <w:jc w:val="center"/>
        </w:trPr>
        <w:tc>
          <w:tcPr>
            <w:tcW w:w="1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Располагаемая тепловая мощность Гкал/ч /%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</w:tr>
      <w:tr w:rsidR="00D177BC" w:rsidTr="00D177BC">
        <w:trPr>
          <w:trHeight w:val="252"/>
          <w:jc w:val="center"/>
        </w:trPr>
        <w:tc>
          <w:tcPr>
            <w:tcW w:w="1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Тепловая мощность нетто Гкал/ч /%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1,052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/99,3%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1,052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/99,3%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1,052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/99,3%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1,052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/99,3%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1,052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/99,3%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1,052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/99,3%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1,052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/99,3%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1,052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/99,3%</w:t>
            </w:r>
          </w:p>
        </w:tc>
      </w:tr>
      <w:tr w:rsidR="00D177BC" w:rsidTr="00D177BC">
        <w:trPr>
          <w:trHeight w:val="252"/>
          <w:jc w:val="center"/>
        </w:trPr>
        <w:tc>
          <w:tcPr>
            <w:tcW w:w="1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Подключенная нагрузка Гкал/ч /%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0,348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/32,8%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0,348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/32,8%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0,341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/32,2%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0,341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/32,2%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0,341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/32,2%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0,341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/32,2%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0,341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/32,2%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0,341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/32,2%</w:t>
            </w:r>
          </w:p>
        </w:tc>
      </w:tr>
      <w:tr w:rsidR="00D177BC" w:rsidTr="00D177BC">
        <w:trPr>
          <w:trHeight w:val="252"/>
          <w:jc w:val="center"/>
        </w:trPr>
        <w:tc>
          <w:tcPr>
            <w:tcW w:w="1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 xml:space="preserve">Потери тепловой мощности в сетях, </w:t>
            </w:r>
          </w:p>
          <w:p w:rsidR="00D177BC" w:rsidRDefault="00D177BC">
            <w:pPr>
              <w:pStyle w:val="aff2"/>
              <w:spacing w:line="276" w:lineRule="auto"/>
              <w:jc w:val="left"/>
            </w:pPr>
            <w:r>
              <w:t>Гкал/ч /%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0,020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/5,80%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0,020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/5,80%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0,013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/3,80%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0,013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/3,80%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0,013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/3,80%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0,013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/3,80%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0,013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/3,80%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0,013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/3,80%</w:t>
            </w:r>
          </w:p>
        </w:tc>
      </w:tr>
      <w:tr w:rsidR="00D177BC" w:rsidTr="00D177BC">
        <w:trPr>
          <w:trHeight w:val="252"/>
          <w:jc w:val="center"/>
        </w:trPr>
        <w:tc>
          <w:tcPr>
            <w:tcW w:w="123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 xml:space="preserve">Резерв мощности </w:t>
            </w:r>
          </w:p>
          <w:p w:rsidR="00D177BC" w:rsidRDefault="00D177BC">
            <w:pPr>
              <w:pStyle w:val="aff2"/>
              <w:spacing w:line="276" w:lineRule="auto"/>
              <w:jc w:val="left"/>
            </w:pPr>
            <w:r>
              <w:t>Гкал/ч / 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0,712/</w:t>
            </w:r>
            <w:r>
              <w:rPr>
                <w:color w:val="000000"/>
              </w:rPr>
              <w:br/>
              <w:t>67,17%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0,712/</w:t>
            </w:r>
            <w:r>
              <w:rPr>
                <w:color w:val="000000"/>
              </w:rPr>
              <w:br/>
              <w:t>67,17%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0,719/</w:t>
            </w:r>
            <w:r>
              <w:rPr>
                <w:color w:val="000000"/>
              </w:rPr>
              <w:br/>
              <w:t>67,85%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0,719/</w:t>
            </w:r>
            <w:r>
              <w:rPr>
                <w:color w:val="000000"/>
              </w:rPr>
              <w:br/>
              <w:t>67,85%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0,719/</w:t>
            </w:r>
            <w:r>
              <w:rPr>
                <w:color w:val="000000"/>
              </w:rPr>
              <w:br/>
              <w:t>67,85%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0,719/</w:t>
            </w:r>
            <w:r>
              <w:rPr>
                <w:color w:val="000000"/>
              </w:rPr>
              <w:br/>
              <w:t>67,85%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0,719/</w:t>
            </w:r>
            <w:r>
              <w:rPr>
                <w:color w:val="000000"/>
              </w:rPr>
              <w:br/>
              <w:t>67,85%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0,719/</w:t>
            </w:r>
            <w:r>
              <w:rPr>
                <w:color w:val="000000"/>
              </w:rPr>
              <w:br/>
              <w:t>67,85%</w:t>
            </w:r>
          </w:p>
        </w:tc>
      </w:tr>
    </w:tbl>
    <w:p w:rsidR="00D177BC" w:rsidRDefault="00D177BC" w:rsidP="00D177BC">
      <w:pPr>
        <w:pStyle w:val="aff"/>
      </w:pPr>
    </w:p>
    <w:p w:rsidR="00D177BC" w:rsidRDefault="00D177BC" w:rsidP="00D177BC">
      <w:pPr>
        <w:pStyle w:val="2"/>
      </w:pPr>
      <w:bookmarkStart w:id="28" w:name="_Toc59117405"/>
      <w:bookmarkStart w:id="29" w:name="_Toc43364926"/>
      <w:r>
        <w:t>2.3.3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</w:t>
      </w:r>
      <w:bookmarkEnd w:id="25"/>
      <w:bookmarkEnd w:id="26"/>
      <w:bookmarkEnd w:id="27"/>
      <w:bookmarkEnd w:id="28"/>
      <w:bookmarkEnd w:id="29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  <w:spacing w:before="120" w:after="120" w:line="240" w:lineRule="exact"/>
      </w:pPr>
      <w:bookmarkStart w:id="30" w:name="_Toc42030195"/>
      <w:bookmarkStart w:id="31" w:name="_Toc42018728"/>
      <w:r>
        <w:t xml:space="preserve">Таблица 2.4 –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 на Котельной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500"/>
        <w:gridCol w:w="1074"/>
        <w:gridCol w:w="955"/>
        <w:gridCol w:w="955"/>
        <w:gridCol w:w="955"/>
        <w:gridCol w:w="955"/>
        <w:gridCol w:w="955"/>
        <w:gridCol w:w="1038"/>
        <w:gridCol w:w="1034"/>
      </w:tblGrid>
      <w:tr w:rsidR="00D177BC" w:rsidTr="00D177BC">
        <w:trPr>
          <w:trHeight w:val="372"/>
          <w:jc w:val="center"/>
        </w:trPr>
        <w:tc>
          <w:tcPr>
            <w:tcW w:w="12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Период/показатель</w:t>
            </w:r>
          </w:p>
        </w:tc>
        <w:tc>
          <w:tcPr>
            <w:tcW w:w="5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2021г.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2022г.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2023г.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2024г.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2025г.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2026г.</w:t>
            </w:r>
          </w:p>
        </w:tc>
        <w:tc>
          <w:tcPr>
            <w:tcW w:w="4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2027-</w:t>
            </w:r>
          </w:p>
          <w:p w:rsidR="00D177BC" w:rsidRDefault="00D177BC">
            <w:pPr>
              <w:pStyle w:val="aff2"/>
              <w:spacing w:line="276" w:lineRule="auto"/>
              <w:jc w:val="left"/>
            </w:pPr>
            <w:r>
              <w:t>2031гг.</w:t>
            </w:r>
          </w:p>
        </w:tc>
        <w:tc>
          <w:tcPr>
            <w:tcW w:w="4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2032-</w:t>
            </w:r>
          </w:p>
          <w:p w:rsidR="00D177BC" w:rsidRDefault="00D177BC">
            <w:pPr>
              <w:pStyle w:val="aff2"/>
              <w:spacing w:line="276" w:lineRule="auto"/>
              <w:jc w:val="left"/>
            </w:pPr>
            <w:r>
              <w:t>2036гг.</w:t>
            </w:r>
          </w:p>
        </w:tc>
      </w:tr>
      <w:tr w:rsidR="00D177BC" w:rsidTr="00D177BC">
        <w:trPr>
          <w:trHeight w:val="252"/>
          <w:jc w:val="center"/>
        </w:trPr>
        <w:tc>
          <w:tcPr>
            <w:tcW w:w="12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Собственные нужды котельной, Гкал</w:t>
            </w:r>
          </w:p>
        </w:tc>
        <w:tc>
          <w:tcPr>
            <w:tcW w:w="5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33,80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33,80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33,80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33,80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33,80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33,80</w:t>
            </w:r>
          </w:p>
        </w:tc>
        <w:tc>
          <w:tcPr>
            <w:tcW w:w="4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33,80</w:t>
            </w:r>
          </w:p>
        </w:tc>
        <w:tc>
          <w:tcPr>
            <w:tcW w:w="4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33,80</w:t>
            </w:r>
          </w:p>
        </w:tc>
      </w:tr>
    </w:tbl>
    <w:p w:rsidR="00D177BC" w:rsidRDefault="00D177BC" w:rsidP="00D177BC">
      <w:pPr>
        <w:pStyle w:val="aff"/>
      </w:pPr>
      <w:bookmarkStart w:id="32" w:name="_Toc43364927"/>
      <w:bookmarkStart w:id="33" w:name="_Toc43324143"/>
    </w:p>
    <w:p w:rsidR="00D177BC" w:rsidRDefault="00D177BC" w:rsidP="00D177BC">
      <w:pPr>
        <w:pStyle w:val="2"/>
      </w:pPr>
      <w:bookmarkStart w:id="34" w:name="_Toc59117406"/>
      <w:r>
        <w:lastRenderedPageBreak/>
        <w:t>2.3.4 Значение существующей и перспективной тепловой мощности источников тепловой энергии нетто</w:t>
      </w:r>
      <w:bookmarkEnd w:id="30"/>
      <w:bookmarkEnd w:id="31"/>
      <w:bookmarkEnd w:id="32"/>
      <w:bookmarkEnd w:id="33"/>
      <w:bookmarkEnd w:id="34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>Согласно Постановления Правительства Российской Федерации от 22 февраля 2012г. №154 «О требованиях к схемам теплоснабжения, порядку их разработке и утверждения», мощность источника тепловой энергии нетто – величина, равная располагаемой мощности источника тепловой энергии за вычетом тепловой нагрузки на собственные и хозяйственные нужды</w:t>
      </w:r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  <w:spacing w:before="120" w:after="120" w:line="240" w:lineRule="exact"/>
      </w:pPr>
      <w:r>
        <w:t xml:space="preserve">Таблица 2.5 – Существующие и перспективные тепловая мощности источника тепловой энергии нетто Котельной 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500"/>
        <w:gridCol w:w="1074"/>
        <w:gridCol w:w="955"/>
        <w:gridCol w:w="955"/>
        <w:gridCol w:w="955"/>
        <w:gridCol w:w="955"/>
        <w:gridCol w:w="955"/>
        <w:gridCol w:w="1038"/>
        <w:gridCol w:w="1034"/>
      </w:tblGrid>
      <w:tr w:rsidR="00D177BC" w:rsidTr="00D177BC">
        <w:trPr>
          <w:trHeight w:val="372"/>
          <w:jc w:val="center"/>
        </w:trPr>
        <w:tc>
          <w:tcPr>
            <w:tcW w:w="12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Наименование показателя/период</w:t>
            </w:r>
          </w:p>
        </w:tc>
        <w:tc>
          <w:tcPr>
            <w:tcW w:w="5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2021г.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2022г.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2023г.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2024г.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2025г.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2026г.</w:t>
            </w:r>
          </w:p>
        </w:tc>
        <w:tc>
          <w:tcPr>
            <w:tcW w:w="4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2027-</w:t>
            </w:r>
          </w:p>
          <w:p w:rsidR="00D177BC" w:rsidRDefault="00D177BC">
            <w:pPr>
              <w:pStyle w:val="aff2"/>
              <w:spacing w:line="276" w:lineRule="auto"/>
              <w:jc w:val="left"/>
            </w:pPr>
            <w:r>
              <w:t>2031гг.</w:t>
            </w:r>
          </w:p>
        </w:tc>
        <w:tc>
          <w:tcPr>
            <w:tcW w:w="4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2032-</w:t>
            </w:r>
          </w:p>
          <w:p w:rsidR="00D177BC" w:rsidRDefault="00D177BC">
            <w:pPr>
              <w:pStyle w:val="aff2"/>
              <w:spacing w:line="276" w:lineRule="auto"/>
              <w:jc w:val="left"/>
            </w:pPr>
            <w:r>
              <w:t>2036гг.</w:t>
            </w:r>
          </w:p>
        </w:tc>
      </w:tr>
      <w:tr w:rsidR="00D177BC" w:rsidTr="00D177BC">
        <w:trPr>
          <w:trHeight w:val="252"/>
          <w:jc w:val="center"/>
        </w:trPr>
        <w:tc>
          <w:tcPr>
            <w:tcW w:w="120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 xml:space="preserve">Установленная </w:t>
            </w:r>
            <w:proofErr w:type="spellStart"/>
            <w:proofErr w:type="gramStart"/>
            <w:r>
              <w:t>мощность,Гкал</w:t>
            </w:r>
            <w:proofErr w:type="spellEnd"/>
            <w:proofErr w:type="gramEnd"/>
            <w:r>
              <w:t>/ч/%</w:t>
            </w:r>
          </w:p>
        </w:tc>
        <w:tc>
          <w:tcPr>
            <w:tcW w:w="51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9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9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</w:tr>
      <w:tr w:rsidR="00D177BC" w:rsidTr="00D177BC">
        <w:trPr>
          <w:trHeight w:val="252"/>
          <w:jc w:val="center"/>
        </w:trPr>
        <w:tc>
          <w:tcPr>
            <w:tcW w:w="120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Располагаемая тепловая мощность Гкал/ч /%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1,060</w:t>
            </w:r>
            <w:r>
              <w:rPr>
                <w:color w:val="000000"/>
              </w:rPr>
              <w:br/>
              <w:t>/100%</w:t>
            </w:r>
          </w:p>
        </w:tc>
      </w:tr>
      <w:tr w:rsidR="00D177BC" w:rsidTr="00D177BC">
        <w:trPr>
          <w:trHeight w:val="252"/>
          <w:jc w:val="center"/>
        </w:trPr>
        <w:tc>
          <w:tcPr>
            <w:tcW w:w="120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Тепловая мощность нетто Гкал/ч /%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1,052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/99,3%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1,052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/99,3%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1,052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/99,3%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1,052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/99,3%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1,052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/99,3%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1,052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/99,3%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1,052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/99,3%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1,052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/99,3%</w:t>
            </w:r>
          </w:p>
        </w:tc>
      </w:tr>
    </w:tbl>
    <w:p w:rsidR="00D177BC" w:rsidRDefault="00D177BC" w:rsidP="00D177BC">
      <w:pPr>
        <w:pStyle w:val="aff"/>
      </w:pPr>
    </w:p>
    <w:p w:rsidR="00D177BC" w:rsidRDefault="00D177BC" w:rsidP="00D177BC">
      <w:pPr>
        <w:pStyle w:val="2"/>
      </w:pPr>
      <w:bookmarkStart w:id="35" w:name="_Toc59117407"/>
      <w:bookmarkStart w:id="36" w:name="_Toc43364928"/>
      <w:bookmarkStart w:id="37" w:name="_Toc43324144"/>
      <w:bookmarkStart w:id="38" w:name="_Toc42030196"/>
      <w:bookmarkStart w:id="39" w:name="_Toc42018729"/>
      <w:r>
        <w:t>2.3.5 Значение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  <w:bookmarkEnd w:id="35"/>
      <w:bookmarkEnd w:id="36"/>
      <w:bookmarkEnd w:id="37"/>
      <w:bookmarkEnd w:id="38"/>
      <w:bookmarkEnd w:id="39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  <w:spacing w:before="120" w:after="120" w:line="240" w:lineRule="exact"/>
      </w:pPr>
      <w:bookmarkStart w:id="40" w:name="_Toc42030197"/>
      <w:bookmarkStart w:id="41" w:name="_Toc42018730"/>
      <w:r>
        <w:t xml:space="preserve">Таблица 2.6 – Существующие и перспективные потери тепловой энергии при ее передаче по тепловым сетям от Котельной </w:t>
      </w:r>
    </w:p>
    <w:tbl>
      <w:tblPr>
        <w:tblW w:w="4876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308"/>
        <w:gridCol w:w="981"/>
        <w:gridCol w:w="982"/>
        <w:gridCol w:w="982"/>
        <w:gridCol w:w="982"/>
        <w:gridCol w:w="982"/>
        <w:gridCol w:w="982"/>
        <w:gridCol w:w="982"/>
        <w:gridCol w:w="982"/>
      </w:tblGrid>
      <w:tr w:rsidR="00D177BC" w:rsidTr="00D177BC">
        <w:trPr>
          <w:trHeight w:val="372"/>
          <w:jc w:val="center"/>
        </w:trPr>
        <w:tc>
          <w:tcPr>
            <w:tcW w:w="11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Наименование показателя/период</w:t>
            </w:r>
          </w:p>
        </w:tc>
        <w:tc>
          <w:tcPr>
            <w:tcW w:w="4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2021г.</w:t>
            </w:r>
          </w:p>
        </w:tc>
        <w:tc>
          <w:tcPr>
            <w:tcW w:w="4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2022г.</w:t>
            </w:r>
          </w:p>
        </w:tc>
        <w:tc>
          <w:tcPr>
            <w:tcW w:w="4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2023г.</w:t>
            </w:r>
          </w:p>
        </w:tc>
        <w:tc>
          <w:tcPr>
            <w:tcW w:w="4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2024г.</w:t>
            </w:r>
          </w:p>
        </w:tc>
        <w:tc>
          <w:tcPr>
            <w:tcW w:w="4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2025г.</w:t>
            </w:r>
          </w:p>
        </w:tc>
        <w:tc>
          <w:tcPr>
            <w:tcW w:w="4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2026г.</w:t>
            </w:r>
          </w:p>
        </w:tc>
        <w:tc>
          <w:tcPr>
            <w:tcW w:w="4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2027-</w:t>
            </w:r>
          </w:p>
          <w:p w:rsidR="00D177BC" w:rsidRDefault="00D177BC">
            <w:pPr>
              <w:pStyle w:val="aff2"/>
              <w:spacing w:line="276" w:lineRule="auto"/>
              <w:jc w:val="left"/>
            </w:pPr>
            <w:r>
              <w:t>2031гг.</w:t>
            </w:r>
          </w:p>
        </w:tc>
        <w:tc>
          <w:tcPr>
            <w:tcW w:w="4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2032-</w:t>
            </w:r>
          </w:p>
          <w:p w:rsidR="00D177BC" w:rsidRDefault="00D177BC">
            <w:pPr>
              <w:pStyle w:val="aff2"/>
              <w:spacing w:line="276" w:lineRule="auto"/>
              <w:jc w:val="left"/>
            </w:pPr>
            <w:r>
              <w:t>2036гг.</w:t>
            </w:r>
          </w:p>
        </w:tc>
      </w:tr>
      <w:tr w:rsidR="00D177BC" w:rsidTr="00D177BC">
        <w:trPr>
          <w:trHeight w:val="252"/>
          <w:jc w:val="center"/>
        </w:trPr>
        <w:tc>
          <w:tcPr>
            <w:tcW w:w="11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Потери тепловой мощности в сетях, Гкал/ч /%</w:t>
            </w:r>
          </w:p>
        </w:tc>
        <w:tc>
          <w:tcPr>
            <w:tcW w:w="4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0,020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/5,80%</w:t>
            </w:r>
          </w:p>
        </w:tc>
        <w:tc>
          <w:tcPr>
            <w:tcW w:w="4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0,020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/5,80%</w:t>
            </w:r>
          </w:p>
        </w:tc>
        <w:tc>
          <w:tcPr>
            <w:tcW w:w="4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0,013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/3,80%</w:t>
            </w:r>
          </w:p>
        </w:tc>
        <w:tc>
          <w:tcPr>
            <w:tcW w:w="4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0,013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/3,80%</w:t>
            </w:r>
          </w:p>
        </w:tc>
        <w:tc>
          <w:tcPr>
            <w:tcW w:w="4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0,013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/3,80%</w:t>
            </w:r>
          </w:p>
        </w:tc>
        <w:tc>
          <w:tcPr>
            <w:tcW w:w="4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0,013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/3,80%</w:t>
            </w:r>
          </w:p>
        </w:tc>
        <w:tc>
          <w:tcPr>
            <w:tcW w:w="4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0,013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/3,80%</w:t>
            </w:r>
          </w:p>
        </w:tc>
        <w:tc>
          <w:tcPr>
            <w:tcW w:w="4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0,013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/3,80%</w:t>
            </w:r>
          </w:p>
        </w:tc>
      </w:tr>
    </w:tbl>
    <w:p w:rsidR="00D177BC" w:rsidRDefault="00D177BC" w:rsidP="00D177BC">
      <w:pPr>
        <w:pStyle w:val="aff"/>
      </w:pPr>
      <w:bookmarkStart w:id="42" w:name="_Toc43364929"/>
      <w:bookmarkStart w:id="43" w:name="_Toc43324145"/>
    </w:p>
    <w:p w:rsidR="00D177BC" w:rsidRDefault="00D177BC" w:rsidP="00D177BC">
      <w:pPr>
        <w:pStyle w:val="2"/>
      </w:pPr>
      <w:bookmarkStart w:id="44" w:name="_Toc59117408"/>
      <w:r>
        <w:lastRenderedPageBreak/>
        <w:t>2.3.6 Затраты существующей и перспективной тепловой мощности на хозяйственные нужды теплоснабжающей (</w:t>
      </w:r>
      <w:proofErr w:type="spellStart"/>
      <w:r>
        <w:t>теплосетевой</w:t>
      </w:r>
      <w:proofErr w:type="spellEnd"/>
      <w:r>
        <w:t>) организации в отношении тепловых сетей</w:t>
      </w:r>
      <w:bookmarkEnd w:id="40"/>
      <w:bookmarkEnd w:id="41"/>
      <w:bookmarkEnd w:id="42"/>
      <w:bookmarkEnd w:id="43"/>
      <w:bookmarkEnd w:id="44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  <w:spacing w:before="120" w:after="120" w:line="240" w:lineRule="exact"/>
      </w:pPr>
      <w:r>
        <w:t>Таблица 2.7 – Затраты существующей и перспективной тепловой мощности на хозяйственные нужды тепловых сетей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500"/>
        <w:gridCol w:w="1074"/>
        <w:gridCol w:w="955"/>
        <w:gridCol w:w="955"/>
        <w:gridCol w:w="955"/>
        <w:gridCol w:w="955"/>
        <w:gridCol w:w="955"/>
        <w:gridCol w:w="1038"/>
        <w:gridCol w:w="1034"/>
      </w:tblGrid>
      <w:tr w:rsidR="00D177BC" w:rsidTr="00D177BC">
        <w:trPr>
          <w:trHeight w:val="372"/>
          <w:jc w:val="center"/>
        </w:trPr>
        <w:tc>
          <w:tcPr>
            <w:tcW w:w="1200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Источник теплоснабжения</w:t>
            </w:r>
          </w:p>
        </w:tc>
        <w:tc>
          <w:tcPr>
            <w:tcW w:w="3800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Значения затрат тепловой мощности на хозяйственные нужды</w:t>
            </w:r>
          </w:p>
        </w:tc>
      </w:tr>
      <w:tr w:rsidR="00D177BC" w:rsidTr="00D177BC">
        <w:trPr>
          <w:trHeight w:val="372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</w:tc>
        <w:tc>
          <w:tcPr>
            <w:tcW w:w="5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2021г.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2022г.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2023г.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2024г.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2025г.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2026г.</w:t>
            </w:r>
          </w:p>
        </w:tc>
        <w:tc>
          <w:tcPr>
            <w:tcW w:w="4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2027-</w:t>
            </w:r>
          </w:p>
          <w:p w:rsidR="00D177BC" w:rsidRDefault="00D177BC">
            <w:pPr>
              <w:pStyle w:val="aff2"/>
              <w:spacing w:line="276" w:lineRule="auto"/>
              <w:jc w:val="left"/>
            </w:pPr>
            <w:r>
              <w:t>2031гг.</w:t>
            </w:r>
          </w:p>
        </w:tc>
        <w:tc>
          <w:tcPr>
            <w:tcW w:w="4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2032-</w:t>
            </w:r>
          </w:p>
          <w:p w:rsidR="00D177BC" w:rsidRDefault="00D177BC">
            <w:pPr>
              <w:pStyle w:val="aff2"/>
              <w:spacing w:line="276" w:lineRule="auto"/>
              <w:jc w:val="left"/>
            </w:pPr>
            <w:r>
              <w:t>2036гг.</w:t>
            </w:r>
          </w:p>
        </w:tc>
      </w:tr>
      <w:tr w:rsidR="00D177BC" w:rsidTr="00D177BC">
        <w:trPr>
          <w:trHeight w:val="252"/>
          <w:jc w:val="center"/>
        </w:trPr>
        <w:tc>
          <w:tcPr>
            <w:tcW w:w="120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 xml:space="preserve">Котельной 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0,0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r>
              <w:t>0,0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r>
              <w:t>0,0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r>
              <w:t>0,0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r>
              <w:t>0,0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r>
              <w:t>0,0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r>
              <w:t>0,0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r>
              <w:t>0,0</w:t>
            </w:r>
          </w:p>
        </w:tc>
      </w:tr>
    </w:tbl>
    <w:p w:rsidR="00D177BC" w:rsidRDefault="00D177BC" w:rsidP="00D177BC">
      <w:pPr>
        <w:pStyle w:val="aff"/>
      </w:pPr>
      <w:bookmarkStart w:id="45" w:name="_Toc43364930"/>
      <w:bookmarkStart w:id="46" w:name="_Toc43324146"/>
      <w:bookmarkStart w:id="47" w:name="_Toc42030198"/>
      <w:bookmarkStart w:id="48" w:name="_Toc42018731"/>
    </w:p>
    <w:p w:rsidR="00D177BC" w:rsidRDefault="00D177BC" w:rsidP="00D177BC">
      <w:pPr>
        <w:pStyle w:val="2"/>
      </w:pPr>
      <w:bookmarkStart w:id="49" w:name="_Toc59117409"/>
      <w:r>
        <w:t>2.3.7 Значение существующей и перспективной резервной тепловой мощности источников тепловой энергии, в том числе источников тепловой энергии, принадлежащих потребителям, и источников тепловой энергии теплоснабжающих организаций, с выделением значений аварийного резерва и резерва по договорам на поддержание резервной тепловой мощности</w:t>
      </w:r>
      <w:bookmarkEnd w:id="45"/>
      <w:bookmarkEnd w:id="46"/>
      <w:bookmarkEnd w:id="47"/>
      <w:bookmarkEnd w:id="48"/>
      <w:bookmarkEnd w:id="49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 xml:space="preserve">Согласно Федеральному закону от 27.07.2010 № 190-ФЗ «О теплоснабжении», резервная тепловая мощность – тепловая мощность источников тепловой энергии и тепловых сетей, необходимая для обеспечения тепловой нагрузки </w:t>
      </w:r>
      <w:proofErr w:type="spellStart"/>
      <w:r>
        <w:t>теплопотребляющих</w:t>
      </w:r>
      <w:proofErr w:type="spellEnd"/>
      <w:r>
        <w:t xml:space="preserve"> установок, входящих в систему теплоснабжения, но не потребляющих тепловой энергии, теплоносителя.</w:t>
      </w:r>
    </w:p>
    <w:p w:rsidR="00D177BC" w:rsidRDefault="00D177BC" w:rsidP="00D177BC">
      <w:pPr>
        <w:pStyle w:val="aff"/>
        <w:spacing w:before="120" w:after="120" w:line="240" w:lineRule="exact"/>
      </w:pPr>
      <w:bookmarkStart w:id="50" w:name="_Toc42030199"/>
      <w:bookmarkStart w:id="51" w:name="_Toc42018732"/>
    </w:p>
    <w:p w:rsidR="00D177BC" w:rsidRDefault="00D177BC" w:rsidP="00D177BC">
      <w:pPr>
        <w:pStyle w:val="aff"/>
        <w:spacing w:before="120" w:line="240" w:lineRule="exact"/>
      </w:pPr>
      <w:r>
        <w:t xml:space="preserve">Таблица 2.8 – Существующая и перспективная резервная тепловая мощность источника теплоснабжения Котельной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69"/>
        <w:gridCol w:w="1045"/>
        <w:gridCol w:w="980"/>
        <w:gridCol w:w="980"/>
        <w:gridCol w:w="980"/>
        <w:gridCol w:w="980"/>
        <w:gridCol w:w="980"/>
        <w:gridCol w:w="1007"/>
        <w:gridCol w:w="1000"/>
      </w:tblGrid>
      <w:tr w:rsidR="00D177BC" w:rsidTr="00D177BC">
        <w:trPr>
          <w:trHeight w:val="372"/>
          <w:jc w:val="center"/>
        </w:trPr>
        <w:tc>
          <w:tcPr>
            <w:tcW w:w="11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Наименование показателя/период</w:t>
            </w:r>
          </w:p>
        </w:tc>
        <w:tc>
          <w:tcPr>
            <w:tcW w:w="5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2021г.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2022г.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2023г.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2024г.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2025г.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2026г.</w:t>
            </w:r>
          </w:p>
        </w:tc>
        <w:tc>
          <w:tcPr>
            <w:tcW w:w="4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2027-</w:t>
            </w:r>
          </w:p>
          <w:p w:rsidR="00D177BC" w:rsidRDefault="00D177BC">
            <w:pPr>
              <w:pStyle w:val="aff2"/>
              <w:spacing w:line="276" w:lineRule="auto"/>
              <w:jc w:val="left"/>
            </w:pPr>
            <w:r>
              <w:t>2031гг.</w:t>
            </w:r>
          </w:p>
        </w:tc>
        <w:tc>
          <w:tcPr>
            <w:tcW w:w="4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2032-</w:t>
            </w:r>
          </w:p>
          <w:p w:rsidR="00D177BC" w:rsidRDefault="00D177BC">
            <w:pPr>
              <w:pStyle w:val="aff2"/>
              <w:spacing w:line="276" w:lineRule="auto"/>
              <w:jc w:val="left"/>
            </w:pPr>
            <w:r>
              <w:t>2036гг.</w:t>
            </w:r>
          </w:p>
        </w:tc>
      </w:tr>
      <w:tr w:rsidR="00D177BC" w:rsidTr="00D177BC">
        <w:trPr>
          <w:trHeight w:val="252"/>
          <w:jc w:val="center"/>
        </w:trPr>
        <w:tc>
          <w:tcPr>
            <w:tcW w:w="11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 xml:space="preserve">Резерв мощности </w:t>
            </w:r>
          </w:p>
          <w:p w:rsidR="00D177BC" w:rsidRDefault="00D177BC">
            <w:pPr>
              <w:pStyle w:val="aff2"/>
              <w:spacing w:line="276" w:lineRule="auto"/>
              <w:jc w:val="left"/>
            </w:pPr>
            <w:r>
              <w:t>Гкал/ч / %</w:t>
            </w:r>
          </w:p>
        </w:tc>
        <w:tc>
          <w:tcPr>
            <w:tcW w:w="5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0,712/</w:t>
            </w:r>
            <w:r>
              <w:rPr>
                <w:color w:val="000000"/>
              </w:rPr>
              <w:br/>
              <w:t>67,17%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0,712/</w:t>
            </w:r>
            <w:r>
              <w:rPr>
                <w:color w:val="000000"/>
              </w:rPr>
              <w:br/>
              <w:t>67,17%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0,719/</w:t>
            </w:r>
            <w:r>
              <w:rPr>
                <w:color w:val="000000"/>
              </w:rPr>
              <w:br/>
              <w:t>67,85%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0,719/</w:t>
            </w:r>
            <w:r>
              <w:rPr>
                <w:color w:val="000000"/>
              </w:rPr>
              <w:br/>
              <w:t>67,85%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0,719/</w:t>
            </w:r>
            <w:r>
              <w:rPr>
                <w:color w:val="000000"/>
              </w:rPr>
              <w:br/>
              <w:t>67,85%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0,719/</w:t>
            </w:r>
            <w:r>
              <w:rPr>
                <w:color w:val="000000"/>
              </w:rPr>
              <w:br/>
              <w:t>67,85%</w:t>
            </w:r>
          </w:p>
        </w:tc>
        <w:tc>
          <w:tcPr>
            <w:tcW w:w="4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0,719/</w:t>
            </w:r>
            <w:r>
              <w:rPr>
                <w:color w:val="000000"/>
              </w:rPr>
              <w:br/>
              <w:t>67,85%</w:t>
            </w:r>
          </w:p>
        </w:tc>
        <w:tc>
          <w:tcPr>
            <w:tcW w:w="4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0,719/</w:t>
            </w:r>
            <w:r>
              <w:rPr>
                <w:color w:val="000000"/>
              </w:rPr>
              <w:br/>
              <w:t>67,85%</w:t>
            </w:r>
          </w:p>
        </w:tc>
      </w:tr>
    </w:tbl>
    <w:p w:rsidR="00D177BC" w:rsidRDefault="00D177BC" w:rsidP="00D177BC">
      <w:pPr>
        <w:pStyle w:val="aff"/>
      </w:pPr>
      <w:bookmarkStart w:id="52" w:name="_Toc43364931"/>
      <w:bookmarkStart w:id="53" w:name="_Toc43324147"/>
    </w:p>
    <w:p w:rsidR="00D177BC" w:rsidRDefault="00D177BC" w:rsidP="00D177BC">
      <w:pPr>
        <w:pStyle w:val="2"/>
      </w:pPr>
      <w:bookmarkStart w:id="54" w:name="_Toc59117410"/>
      <w:r>
        <w:t>2.3.8 Значения существующей и перспективной тепловой нагрузки потребителей, устанавливаемые с учетом расчетной тепловой нагрузки</w:t>
      </w:r>
      <w:bookmarkEnd w:id="50"/>
      <w:bookmarkEnd w:id="51"/>
      <w:bookmarkEnd w:id="52"/>
      <w:bookmarkEnd w:id="53"/>
      <w:bookmarkEnd w:id="54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  <w:spacing w:before="120" w:line="240" w:lineRule="exact"/>
      </w:pPr>
      <w:r>
        <w:t xml:space="preserve">Таблица 2.9 – Существующая и перспективная тепловой нагрузки потребителей на Котельной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500"/>
        <w:gridCol w:w="1074"/>
        <w:gridCol w:w="955"/>
        <w:gridCol w:w="955"/>
        <w:gridCol w:w="955"/>
        <w:gridCol w:w="955"/>
        <w:gridCol w:w="955"/>
        <w:gridCol w:w="1038"/>
        <w:gridCol w:w="1034"/>
      </w:tblGrid>
      <w:tr w:rsidR="00D177BC" w:rsidTr="00D177BC">
        <w:trPr>
          <w:trHeight w:val="372"/>
          <w:jc w:val="center"/>
        </w:trPr>
        <w:tc>
          <w:tcPr>
            <w:tcW w:w="12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Наименование показателя/период</w:t>
            </w:r>
          </w:p>
        </w:tc>
        <w:tc>
          <w:tcPr>
            <w:tcW w:w="5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2021г.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2022г.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2023г.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2024г.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2025г.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2026г.</w:t>
            </w:r>
          </w:p>
        </w:tc>
        <w:tc>
          <w:tcPr>
            <w:tcW w:w="4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2027-</w:t>
            </w:r>
          </w:p>
          <w:p w:rsidR="00D177BC" w:rsidRDefault="00D177BC">
            <w:pPr>
              <w:pStyle w:val="aff2"/>
              <w:spacing w:line="276" w:lineRule="auto"/>
              <w:jc w:val="left"/>
            </w:pPr>
            <w:r>
              <w:t>2031гг.</w:t>
            </w:r>
          </w:p>
        </w:tc>
        <w:tc>
          <w:tcPr>
            <w:tcW w:w="4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t>2032-</w:t>
            </w:r>
          </w:p>
          <w:p w:rsidR="00D177BC" w:rsidRDefault="00D177BC">
            <w:pPr>
              <w:pStyle w:val="aff2"/>
              <w:spacing w:line="276" w:lineRule="auto"/>
              <w:jc w:val="left"/>
            </w:pPr>
            <w:r>
              <w:t>2036гг.</w:t>
            </w:r>
          </w:p>
        </w:tc>
      </w:tr>
      <w:tr w:rsidR="00D177BC" w:rsidTr="00D177BC">
        <w:trPr>
          <w:trHeight w:val="252"/>
          <w:jc w:val="center"/>
        </w:trPr>
        <w:tc>
          <w:tcPr>
            <w:tcW w:w="12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left"/>
            </w:pPr>
            <w:r>
              <w:lastRenderedPageBreak/>
              <w:t>Подключенная нагрузка Гкал/ч /%</w:t>
            </w:r>
          </w:p>
        </w:tc>
        <w:tc>
          <w:tcPr>
            <w:tcW w:w="5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0,348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/32,8%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0,348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/32,8%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0,341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/32,2%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0,341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/32,2%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0,341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/32,2%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0,341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/32,2%</w:t>
            </w:r>
          </w:p>
        </w:tc>
        <w:tc>
          <w:tcPr>
            <w:tcW w:w="4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0,341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/32,2%</w:t>
            </w:r>
          </w:p>
        </w:tc>
        <w:tc>
          <w:tcPr>
            <w:tcW w:w="4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0,341</w:t>
            </w:r>
          </w:p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/32,2%</w:t>
            </w:r>
          </w:p>
        </w:tc>
      </w:tr>
    </w:tbl>
    <w:p w:rsidR="00D177BC" w:rsidRDefault="00D177BC" w:rsidP="00D177BC">
      <w:pPr>
        <w:pStyle w:val="aff"/>
      </w:pPr>
    </w:p>
    <w:p w:rsidR="00D177BC" w:rsidRDefault="00D177BC" w:rsidP="00D177BC">
      <w:pPr>
        <w:pStyle w:val="2"/>
      </w:pPr>
      <w:bookmarkStart w:id="55" w:name="_Toc59117411"/>
      <w:r>
        <w:t>2.4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bookmarkEnd w:id="55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>Зоны действия источников тепловой энергии расположены только на территории сельского поселения «</w:t>
      </w:r>
      <w:proofErr w:type="spellStart"/>
      <w:r>
        <w:t>Номоконовское</w:t>
      </w:r>
      <w:proofErr w:type="spellEnd"/>
      <w:r>
        <w:t>».</w:t>
      </w:r>
    </w:p>
    <w:p w:rsidR="00D177BC" w:rsidRDefault="00D177BC" w:rsidP="00D177BC">
      <w:pPr>
        <w:pStyle w:val="aff"/>
      </w:pPr>
    </w:p>
    <w:p w:rsidR="00D177BC" w:rsidRDefault="00D177BC" w:rsidP="00D177BC">
      <w:pPr>
        <w:pStyle w:val="2"/>
      </w:pPr>
      <w:bookmarkStart w:id="56" w:name="_Toc59117412"/>
      <w:r>
        <w:t>2.5 Радиус эффективного теплоснабжения</w:t>
      </w:r>
      <w:bookmarkEnd w:id="56"/>
      <w:r>
        <w:t xml:space="preserve"> </w:t>
      </w:r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>Расчёт радиуса эффективного теплоснабжения приведён в главе 5 обосновывающих материалов к схеме теплоснабжения сельского поселения «</w:t>
      </w:r>
      <w:proofErr w:type="spellStart"/>
      <w:r>
        <w:t>Номоконовское</w:t>
      </w:r>
      <w:proofErr w:type="spellEnd"/>
      <w:r>
        <w:t xml:space="preserve">». </w:t>
      </w:r>
    </w:p>
    <w:p w:rsidR="00D177BC" w:rsidRDefault="00D177BC" w:rsidP="00D177BC">
      <w:pPr>
        <w:pStyle w:val="aff"/>
      </w:pPr>
      <w:r>
        <w:t>В таблице 2.10 представлен результат расчета радиуса эффективного теплоснабжения. Графическое изображение представлено на рис.3.</w:t>
      </w:r>
    </w:p>
    <w:p w:rsidR="00D177BC" w:rsidRDefault="00D177BC" w:rsidP="00D177BC">
      <w:pPr>
        <w:pStyle w:val="aff"/>
      </w:pPr>
    </w:p>
    <w:p w:rsidR="00D177BC" w:rsidRDefault="00D177BC" w:rsidP="00D177BC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Таблица 2.10 – Радиус эффективного теплоснабжения</w:t>
      </w:r>
    </w:p>
    <w:tbl>
      <w:tblPr>
        <w:tblW w:w="4938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62"/>
        <w:gridCol w:w="3615"/>
        <w:gridCol w:w="3615"/>
      </w:tblGrid>
      <w:tr w:rsidR="00D177BC" w:rsidTr="00D177BC">
        <w:trPr>
          <w:trHeight w:val="372"/>
          <w:tblHeader/>
          <w:jc w:val="center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bookmarkStart w:id="57" w:name="OLE_LINK16"/>
            <w:r>
              <w:t>Источник тепловой энергии</w:t>
            </w:r>
          </w:p>
        </w:tc>
        <w:tc>
          <w:tcPr>
            <w:tcW w:w="17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Расстояние до самого дальнего потребителя, м</w:t>
            </w:r>
          </w:p>
        </w:tc>
        <w:tc>
          <w:tcPr>
            <w:tcW w:w="17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Эффективный радиус теплоснабжения, м</w:t>
            </w:r>
          </w:p>
        </w:tc>
      </w:tr>
      <w:tr w:rsidR="00D177BC" w:rsidTr="00D177BC">
        <w:trPr>
          <w:trHeight w:val="252"/>
          <w:jc w:val="center"/>
        </w:trPr>
        <w:tc>
          <w:tcPr>
            <w:tcW w:w="14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Котельной 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210</w:t>
            </w:r>
          </w:p>
        </w:tc>
      </w:tr>
      <w:bookmarkEnd w:id="57"/>
    </w:tbl>
    <w:p w:rsidR="00D177BC" w:rsidRDefault="00D177BC" w:rsidP="00D177BC">
      <w:pPr>
        <w:pStyle w:val="aff"/>
      </w:pPr>
    </w:p>
    <w:p w:rsidR="00D177BC" w:rsidRDefault="00D177BC" w:rsidP="00D177BC">
      <w:r>
        <w:br w:type="page"/>
      </w:r>
    </w:p>
    <w:p w:rsidR="00D177BC" w:rsidRDefault="00D177BC" w:rsidP="00D177BC">
      <w:pPr>
        <w:sectPr w:rsidR="00D177BC">
          <w:pgSz w:w="11906" w:h="16838"/>
          <w:pgMar w:top="567" w:right="567" w:bottom="397" w:left="1134" w:header="284" w:footer="283" w:gutter="0"/>
          <w:cols w:space="720"/>
        </w:sectPr>
      </w:pPr>
    </w:p>
    <w:p w:rsidR="00D177BC" w:rsidRDefault="00D177BC" w:rsidP="00D177BC">
      <w:r>
        <w:rPr>
          <w:noProof/>
          <w:lang w:eastAsia="ru-RU"/>
        </w:rPr>
        <w:lastRenderedPageBreak/>
        <w:drawing>
          <wp:inline distT="0" distB="0" distL="0" distR="0">
            <wp:extent cx="9829800" cy="5476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7BC" w:rsidRDefault="00D177BC" w:rsidP="00D177BC">
      <w:r>
        <w:t>Рис.3 – Эффективный радиус теплоснабжения</w:t>
      </w:r>
    </w:p>
    <w:p w:rsidR="00D177BC" w:rsidRDefault="00D177BC" w:rsidP="00D177BC"/>
    <w:p w:rsidR="00D177BC" w:rsidRDefault="00D177BC" w:rsidP="00D177BC">
      <w:pPr>
        <w:sectPr w:rsidR="00D177BC">
          <w:pgSz w:w="16838" w:h="11906" w:orient="landscape"/>
          <w:pgMar w:top="1134" w:right="567" w:bottom="567" w:left="397" w:header="284" w:footer="284" w:gutter="0"/>
          <w:cols w:space="720"/>
        </w:sectPr>
      </w:pPr>
    </w:p>
    <w:p w:rsidR="00D177BC" w:rsidRDefault="00D177BC" w:rsidP="00D177BC">
      <w:pPr>
        <w:pStyle w:val="1"/>
      </w:pPr>
      <w:bookmarkStart w:id="58" w:name="_Toc59117413"/>
      <w:r>
        <w:lastRenderedPageBreak/>
        <w:t>Раздел 3. Существующие и перспективные балансы теплоносителя</w:t>
      </w:r>
      <w:bookmarkEnd w:id="58"/>
    </w:p>
    <w:p w:rsidR="00D177BC" w:rsidRDefault="00D177BC" w:rsidP="00D177BC">
      <w:pPr>
        <w:pStyle w:val="aff"/>
      </w:pPr>
    </w:p>
    <w:p w:rsidR="00D177BC" w:rsidRDefault="00D177BC" w:rsidP="00D177BC">
      <w:pPr>
        <w:pStyle w:val="2"/>
      </w:pPr>
      <w:bookmarkStart w:id="59" w:name="_Toc59117414"/>
      <w:r>
        <w:t xml:space="preserve">3.1. 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>
        <w:t>теплопотребляющими</w:t>
      </w:r>
      <w:proofErr w:type="spellEnd"/>
      <w:r>
        <w:t xml:space="preserve"> установками потребителей</w:t>
      </w:r>
      <w:bookmarkEnd w:id="59"/>
    </w:p>
    <w:p w:rsidR="00D177BC" w:rsidRDefault="00D177BC" w:rsidP="00D177BC">
      <w:pPr>
        <w:pStyle w:val="aff"/>
      </w:pPr>
    </w:p>
    <w:p w:rsidR="00D177BC" w:rsidRDefault="00D177BC" w:rsidP="00D177BC">
      <w:pPr>
        <w:pStyle w:val="a3"/>
        <w:spacing w:before="0" w:beforeAutospacing="0" w:after="0" w:afterAutospacing="0" w:line="360" w:lineRule="auto"/>
        <w:ind w:right="125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Согласно СП 124.13330.2012 «Тепловые сети</w:t>
      </w:r>
      <w:proofErr w:type="gramStart"/>
      <w:r>
        <w:rPr>
          <w:color w:val="000000"/>
          <w:sz w:val="28"/>
          <w:szCs w:val="28"/>
        </w:rPr>
        <w:t>»</w:t>
      </w:r>
      <w:proofErr w:type="gramEnd"/>
      <w:r>
        <w:rPr>
          <w:color w:val="000000"/>
          <w:sz w:val="28"/>
          <w:szCs w:val="28"/>
        </w:rPr>
        <w:t xml:space="preserve"> для открытых и закрытых систем теплоснабжения должна предусматриваться дополнительно аварийная подпитка химически не обработанной и </w:t>
      </w:r>
      <w:proofErr w:type="spellStart"/>
      <w:r>
        <w:rPr>
          <w:color w:val="000000"/>
          <w:sz w:val="28"/>
          <w:szCs w:val="28"/>
        </w:rPr>
        <w:t>недеаэрированной</w:t>
      </w:r>
      <w:proofErr w:type="spellEnd"/>
      <w:r>
        <w:rPr>
          <w:color w:val="000000"/>
          <w:sz w:val="28"/>
          <w:szCs w:val="28"/>
        </w:rPr>
        <w:t xml:space="preserve"> водой, расход которой принимается в количестве 2 % объема воды в трубопроводах тепловых сетей и присоединенных к ним системах отопления, вентиляции и в системах горячего водоснабжения для открытых систем теплоснабжения.</w:t>
      </w:r>
    </w:p>
    <w:p w:rsidR="00D177BC" w:rsidRDefault="00D177BC" w:rsidP="00D177BC">
      <w:pPr>
        <w:pStyle w:val="a3"/>
        <w:spacing w:before="0" w:beforeAutospacing="0" w:after="0" w:afterAutospacing="0" w:line="360" w:lineRule="auto"/>
        <w:ind w:right="125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Подпитка тепловой сети осуществляется от собственной скважины.</w:t>
      </w:r>
    </w:p>
    <w:p w:rsidR="00D177BC" w:rsidRDefault="00D177BC" w:rsidP="00D177BC">
      <w:pPr>
        <w:pStyle w:val="aff"/>
        <w:spacing w:line="240" w:lineRule="auto"/>
      </w:pPr>
      <w:r>
        <w:t xml:space="preserve">Таблица </w:t>
      </w:r>
      <w:r>
        <w:rPr>
          <w:szCs w:val="28"/>
        </w:rPr>
        <w:t>3.1</w:t>
      </w:r>
      <w:r>
        <w:t xml:space="preserve"> – Перспективный баланс производительности водоподготовительных установок</w:t>
      </w:r>
    </w:p>
    <w:tbl>
      <w:tblPr>
        <w:tblW w:w="4800" w:type="pct"/>
        <w:jc w:val="center"/>
        <w:tblLayout w:type="fixed"/>
        <w:tblLook w:val="04A0" w:firstRow="1" w:lastRow="0" w:firstColumn="1" w:lastColumn="0" w:noHBand="0" w:noVBand="1"/>
      </w:tblPr>
      <w:tblGrid>
        <w:gridCol w:w="3462"/>
        <w:gridCol w:w="1449"/>
        <w:gridCol w:w="1304"/>
        <w:gridCol w:w="3789"/>
      </w:tblGrid>
      <w:tr w:rsidR="00D177BC" w:rsidTr="00D177BC">
        <w:trPr>
          <w:trHeight w:val="17"/>
          <w:tblHeader/>
          <w:jc w:val="center"/>
        </w:trPr>
        <w:tc>
          <w:tcPr>
            <w:tcW w:w="3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Показатели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Ед. изм.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Кол-во</w:t>
            </w:r>
          </w:p>
        </w:tc>
        <w:tc>
          <w:tcPr>
            <w:tcW w:w="37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Наименование</w:t>
            </w:r>
          </w:p>
        </w:tc>
      </w:tr>
      <w:tr w:rsidR="00D177BC" w:rsidTr="00D177BC">
        <w:trPr>
          <w:trHeight w:val="17"/>
          <w:jc w:val="center"/>
        </w:trPr>
        <w:tc>
          <w:tcPr>
            <w:tcW w:w="33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Марка оборудования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шт.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Агрегат ЭЦВ 6-6,5-85</w:t>
            </w:r>
          </w:p>
        </w:tc>
      </w:tr>
      <w:tr w:rsidR="00D177BC" w:rsidTr="00D177BC">
        <w:trPr>
          <w:trHeight w:val="17"/>
          <w:jc w:val="center"/>
        </w:trPr>
        <w:tc>
          <w:tcPr>
            <w:tcW w:w="33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Количество баков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7BC" w:rsidRDefault="00D177BC">
            <w:pPr>
              <w:jc w:val="center"/>
              <w:rPr>
                <w:color w:val="000000"/>
              </w:rPr>
            </w:pPr>
          </w:p>
        </w:tc>
      </w:tr>
      <w:tr w:rsidR="00D177BC" w:rsidTr="00D177BC">
        <w:trPr>
          <w:trHeight w:val="17"/>
          <w:jc w:val="center"/>
        </w:trPr>
        <w:tc>
          <w:tcPr>
            <w:tcW w:w="33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Объем баков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7BC" w:rsidRDefault="00D177BC">
            <w:pPr>
              <w:jc w:val="center"/>
              <w:rPr>
                <w:color w:val="000000"/>
              </w:rPr>
            </w:pPr>
          </w:p>
        </w:tc>
      </w:tr>
    </w:tbl>
    <w:p w:rsidR="00D177BC" w:rsidRDefault="00D177BC" w:rsidP="00D177BC">
      <w:pPr>
        <w:pStyle w:val="a3"/>
        <w:spacing w:before="0" w:beforeAutospacing="0" w:after="0" w:afterAutospacing="0" w:line="360" w:lineRule="auto"/>
        <w:ind w:right="125" w:firstLine="567"/>
        <w:jc w:val="both"/>
        <w:rPr>
          <w:sz w:val="28"/>
          <w:szCs w:val="28"/>
        </w:rPr>
      </w:pPr>
    </w:p>
    <w:p w:rsidR="00D177BC" w:rsidRDefault="00D177BC" w:rsidP="00D177BC">
      <w:pPr>
        <w:pStyle w:val="aff"/>
        <w:rPr>
          <w:rFonts w:eastAsia="Times New Roman"/>
          <w:szCs w:val="28"/>
        </w:rPr>
      </w:pPr>
    </w:p>
    <w:p w:rsidR="00D177BC" w:rsidRDefault="00D177BC" w:rsidP="00D177BC">
      <w:pPr>
        <w:pStyle w:val="2"/>
      </w:pPr>
      <w:bookmarkStart w:id="60" w:name="_Toc59117415"/>
      <w:r>
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60"/>
    </w:p>
    <w:p w:rsidR="00D177BC" w:rsidRDefault="00D177BC" w:rsidP="00D177BC">
      <w:pPr>
        <w:pStyle w:val="aff"/>
      </w:pPr>
    </w:p>
    <w:p w:rsidR="00D177BC" w:rsidRDefault="00D177BC" w:rsidP="00D177BC">
      <w:pPr>
        <w:pStyle w:val="a3"/>
        <w:spacing w:before="0" w:beforeAutospacing="0" w:after="0" w:afterAutospacing="0" w:line="360" w:lineRule="auto"/>
        <w:ind w:right="125" w:firstLine="567"/>
        <w:jc w:val="both"/>
        <w:rPr>
          <w:sz w:val="28"/>
          <w:szCs w:val="28"/>
        </w:rPr>
      </w:pPr>
      <w:bookmarkStart w:id="61" w:name="_Toc59117416"/>
      <w:r>
        <w:rPr>
          <w:color w:val="000000"/>
          <w:sz w:val="28"/>
          <w:szCs w:val="28"/>
        </w:rPr>
        <w:t xml:space="preserve">Перспективный баланс </w:t>
      </w:r>
      <w:r>
        <w:rPr>
          <w:sz w:val="28"/>
          <w:szCs w:val="28"/>
        </w:rPr>
        <w:t xml:space="preserve">производительности водоподготовительных установок для </w:t>
      </w:r>
      <w:r>
        <w:rPr>
          <w:color w:val="000000"/>
          <w:sz w:val="28"/>
          <w:szCs w:val="28"/>
        </w:rPr>
        <w:t xml:space="preserve">компенсации потерь теплоносителя в аварийных режимах работы </w:t>
      </w:r>
      <w:r>
        <w:rPr>
          <w:sz w:val="28"/>
          <w:szCs w:val="28"/>
        </w:rPr>
        <w:t>источников тепловой энергии для теплоснабжения сельского поселения «</w:t>
      </w:r>
      <w:proofErr w:type="spellStart"/>
      <w:r>
        <w:rPr>
          <w:sz w:val="28"/>
          <w:szCs w:val="28"/>
        </w:rPr>
        <w:t>Номоковское</w:t>
      </w:r>
      <w:proofErr w:type="spellEnd"/>
      <w:r>
        <w:rPr>
          <w:sz w:val="28"/>
          <w:szCs w:val="28"/>
        </w:rPr>
        <w:t>» представлен в таблице 3.2.</w:t>
      </w:r>
    </w:p>
    <w:p w:rsidR="00D177BC" w:rsidRDefault="00D177BC" w:rsidP="00D177BC">
      <w:pPr>
        <w:pStyle w:val="aff"/>
        <w:spacing w:line="240" w:lineRule="auto"/>
      </w:pPr>
    </w:p>
    <w:p w:rsidR="00D177BC" w:rsidRDefault="00D177BC" w:rsidP="00D177BC">
      <w:pPr>
        <w:pStyle w:val="aff"/>
        <w:spacing w:line="240" w:lineRule="auto"/>
      </w:pPr>
    </w:p>
    <w:p w:rsidR="00D177BC" w:rsidRDefault="00D177BC" w:rsidP="00D177BC">
      <w:pPr>
        <w:pStyle w:val="aff"/>
        <w:spacing w:line="240" w:lineRule="auto"/>
      </w:pPr>
    </w:p>
    <w:p w:rsidR="00D177BC" w:rsidRDefault="00D177BC" w:rsidP="00D177BC">
      <w:pPr>
        <w:pStyle w:val="aff"/>
        <w:spacing w:line="240" w:lineRule="auto"/>
      </w:pPr>
      <w:r>
        <w:lastRenderedPageBreak/>
        <w:t xml:space="preserve">Таблица </w:t>
      </w:r>
      <w:r>
        <w:rPr>
          <w:szCs w:val="28"/>
        </w:rPr>
        <w:t>3.2</w:t>
      </w:r>
      <w:r>
        <w:t xml:space="preserve"> – Перспективный баланс производительности водоподготовительных установок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3009"/>
        <w:gridCol w:w="690"/>
        <w:gridCol w:w="963"/>
        <w:gridCol w:w="962"/>
        <w:gridCol w:w="890"/>
        <w:gridCol w:w="6"/>
        <w:gridCol w:w="1010"/>
        <w:gridCol w:w="872"/>
        <w:gridCol w:w="943"/>
        <w:gridCol w:w="8"/>
        <w:gridCol w:w="1068"/>
      </w:tblGrid>
      <w:tr w:rsidR="00D177BC" w:rsidTr="00D177BC">
        <w:trPr>
          <w:trHeight w:val="20"/>
          <w:tblHeader/>
          <w:jc w:val="center"/>
        </w:trPr>
        <w:tc>
          <w:tcPr>
            <w:tcW w:w="29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Показатели</w:t>
            </w:r>
          </w:p>
        </w:tc>
        <w:tc>
          <w:tcPr>
            <w:tcW w:w="6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Ед. изм.</w:t>
            </w: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2022г.</w:t>
            </w:r>
          </w:p>
        </w:tc>
        <w:tc>
          <w:tcPr>
            <w:tcW w:w="9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2023г.</w:t>
            </w:r>
          </w:p>
        </w:tc>
        <w:tc>
          <w:tcPr>
            <w:tcW w:w="8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2024г.</w:t>
            </w:r>
          </w:p>
        </w:tc>
        <w:tc>
          <w:tcPr>
            <w:tcW w:w="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2025г.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2026г.</w:t>
            </w:r>
          </w:p>
        </w:tc>
        <w:tc>
          <w:tcPr>
            <w:tcW w:w="92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2027-2031гг.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2032-2036гг.</w:t>
            </w:r>
          </w:p>
        </w:tc>
      </w:tr>
      <w:tr w:rsidR="00D177BC" w:rsidTr="00D177BC">
        <w:trPr>
          <w:trHeight w:val="149"/>
          <w:jc w:val="center"/>
        </w:trPr>
        <w:tc>
          <w:tcPr>
            <w:tcW w:w="10175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Котельная</w:t>
            </w:r>
          </w:p>
        </w:tc>
      </w:tr>
      <w:tr w:rsidR="00D177BC" w:rsidTr="00D177BC">
        <w:trPr>
          <w:trHeight w:val="20"/>
          <w:jc w:val="center"/>
        </w:trPr>
        <w:tc>
          <w:tcPr>
            <w:tcW w:w="29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Производительность ВПУ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т/ч</w:t>
            </w:r>
          </w:p>
        </w:tc>
        <w:tc>
          <w:tcPr>
            <w:tcW w:w="6563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t>Отсутствует</w:t>
            </w:r>
          </w:p>
        </w:tc>
      </w:tr>
      <w:tr w:rsidR="00D177BC" w:rsidTr="00D177BC">
        <w:trPr>
          <w:trHeight w:val="20"/>
          <w:jc w:val="center"/>
        </w:trPr>
        <w:tc>
          <w:tcPr>
            <w:tcW w:w="29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Максимальная подпитка тепловой сети в эксплуатационном режиме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т/ч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0,14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0,14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0,14</w:t>
            </w:r>
          </w:p>
        </w:tc>
      </w:tr>
      <w:tr w:rsidR="00D177BC" w:rsidTr="00D177BC">
        <w:trPr>
          <w:trHeight w:val="727"/>
          <w:jc w:val="center"/>
        </w:trPr>
        <w:tc>
          <w:tcPr>
            <w:tcW w:w="29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Резерв (+) / дефицит (-) ВПУ в эксплуатационном режиме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т/ч</w:t>
            </w:r>
          </w:p>
        </w:tc>
        <w:tc>
          <w:tcPr>
            <w:tcW w:w="6563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ind w:left="-49" w:right="-79"/>
              <w:jc w:val="center"/>
            </w:pPr>
            <w:r>
              <w:rPr>
                <w:color w:val="000000"/>
              </w:rPr>
              <w:t>Подпитка осуществляется от собственной скважины</w:t>
            </w:r>
          </w:p>
        </w:tc>
      </w:tr>
      <w:tr w:rsidR="00D177BC" w:rsidTr="00D177BC">
        <w:trPr>
          <w:trHeight w:val="20"/>
          <w:jc w:val="center"/>
        </w:trPr>
        <w:tc>
          <w:tcPr>
            <w:tcW w:w="29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Максимальная подпитка тепловой сети в аварийном режиме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т/ч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1,09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1,09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1,09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1,09</w:t>
            </w:r>
          </w:p>
        </w:tc>
      </w:tr>
      <w:tr w:rsidR="00D177BC" w:rsidTr="00D177BC">
        <w:trPr>
          <w:trHeight w:val="729"/>
          <w:jc w:val="center"/>
        </w:trPr>
        <w:tc>
          <w:tcPr>
            <w:tcW w:w="293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Резерв (+) / дефицит (-) ВПУ в аварийном режиме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т/ч</w:t>
            </w:r>
          </w:p>
        </w:tc>
        <w:tc>
          <w:tcPr>
            <w:tcW w:w="6563" w:type="dxa"/>
            <w:gridSpan w:val="9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ВПУ отсутствует</w:t>
            </w:r>
          </w:p>
        </w:tc>
      </w:tr>
    </w:tbl>
    <w:p w:rsidR="00D177BC" w:rsidRDefault="00D177BC" w:rsidP="00D177BC">
      <w:pPr>
        <w:pStyle w:val="aff"/>
      </w:pPr>
    </w:p>
    <w:p w:rsidR="00D177BC" w:rsidRDefault="00D177BC" w:rsidP="00D177BC">
      <w:pPr>
        <w:pStyle w:val="aff"/>
        <w:spacing w:line="240" w:lineRule="auto"/>
      </w:pPr>
    </w:p>
    <w:p w:rsidR="00D177BC" w:rsidRDefault="00D177BC" w:rsidP="00D177BC">
      <w:pPr>
        <w:pStyle w:val="1"/>
      </w:pPr>
      <w:r>
        <w:lastRenderedPageBreak/>
        <w:t>Раздел 4. Основные положения мастер-плана развития систем теплоснабжения поселения, городского округа, города федерального значения</w:t>
      </w:r>
      <w:bookmarkEnd w:id="61"/>
    </w:p>
    <w:p w:rsidR="00D177BC" w:rsidRDefault="00D177BC" w:rsidP="00D177BC">
      <w:pPr>
        <w:pStyle w:val="aff"/>
      </w:pPr>
    </w:p>
    <w:p w:rsidR="00D177BC" w:rsidRDefault="00D177BC" w:rsidP="00D177BC">
      <w:pPr>
        <w:pStyle w:val="2"/>
      </w:pPr>
      <w:bookmarkStart w:id="62" w:name="_Toc59117417"/>
      <w:r>
        <w:t>4.1 Описание сценариев развития теплоснабжения поселения, городского округа, города федерального значения</w:t>
      </w:r>
      <w:bookmarkEnd w:id="62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 xml:space="preserve">В настоящее время на территории </w:t>
      </w:r>
      <w:r>
        <w:rPr>
          <w:szCs w:val="28"/>
        </w:rPr>
        <w:t>сельского поселения «</w:t>
      </w:r>
      <w:proofErr w:type="spellStart"/>
      <w:r>
        <w:rPr>
          <w:szCs w:val="28"/>
        </w:rPr>
        <w:t>Номоконовское</w:t>
      </w:r>
      <w:proofErr w:type="spellEnd"/>
      <w:r>
        <w:rPr>
          <w:szCs w:val="28"/>
        </w:rPr>
        <w:t xml:space="preserve">» </w:t>
      </w:r>
      <w:r>
        <w:t xml:space="preserve">сценарий развития теплоснабжения и теплопотребления в основном направлен на модернизацию/реконструкцию имеющегося оборудования и линейных объектов теплоснабжения. </w:t>
      </w:r>
    </w:p>
    <w:p w:rsidR="00D177BC" w:rsidRDefault="00D177BC" w:rsidP="00D177BC">
      <w:pPr>
        <w:pStyle w:val="aff"/>
      </w:pPr>
      <w:r>
        <w:t xml:space="preserve">Большое внимание при модернизации системы теплоснабжения уделено вопросу усовершенствования и повышения надежности тепловых сетей, что представляет собой комплекс мероприятий по замене устаревшего или износившегося тепловых сетей систем централизованного теплоснабжения. </w:t>
      </w:r>
    </w:p>
    <w:p w:rsidR="00D177BC" w:rsidRDefault="00D177BC" w:rsidP="00D177BC">
      <w:pPr>
        <w:pStyle w:val="aff"/>
      </w:pPr>
      <w:r>
        <w:t>В целях нормализации вышеперечисленного предложения необходимы финансовые вложения по проведению ремонтных работ и реконструкции системы теплоснабжения.</w:t>
      </w:r>
    </w:p>
    <w:p w:rsidR="00D177BC" w:rsidRDefault="00D177BC" w:rsidP="00D177BC">
      <w:pPr>
        <w:pStyle w:val="aff"/>
      </w:pPr>
    </w:p>
    <w:p w:rsidR="00D177BC" w:rsidRDefault="00D177BC" w:rsidP="00D177BC">
      <w:pPr>
        <w:pStyle w:val="2"/>
      </w:pPr>
      <w:bookmarkStart w:id="63" w:name="_Toc59117418"/>
      <w:r>
        <w:t>4.2 Обоснование выбора приоритетного сценария развития теплоснабжения поселения, городского округа, города федерального значения</w:t>
      </w:r>
      <w:bookmarkEnd w:id="63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 xml:space="preserve">Применительно к </w:t>
      </w:r>
      <w:r>
        <w:rPr>
          <w:szCs w:val="28"/>
        </w:rPr>
        <w:t>сельскому поселению «</w:t>
      </w:r>
      <w:proofErr w:type="spellStart"/>
      <w:r>
        <w:rPr>
          <w:szCs w:val="28"/>
        </w:rPr>
        <w:t>Номоковское</w:t>
      </w:r>
      <w:proofErr w:type="spellEnd"/>
      <w:r>
        <w:rPr>
          <w:szCs w:val="28"/>
        </w:rPr>
        <w:t xml:space="preserve">» </w:t>
      </w:r>
      <w:r>
        <w:t xml:space="preserve">приоритетным сценарием развития является модернизация и реконструкция имеющегося оборудования и линейных объектов теплоснабжения. Выбор данного направления позволит минимизировать риски аварийных ситуациях на системе теплоснабжения и высвободить(увеличить) резервы мощности систем в целом. </w:t>
      </w:r>
    </w:p>
    <w:p w:rsidR="00D177BC" w:rsidRDefault="00D177BC" w:rsidP="00D177BC">
      <w:pPr>
        <w:pStyle w:val="1"/>
      </w:pPr>
      <w:bookmarkStart w:id="64" w:name="_Toc59117419"/>
      <w:r>
        <w:lastRenderedPageBreak/>
        <w:t>Раздел 5. Предложения по строительству, реконструкции, техническому перевооружению и (или) модернизации источников тепловой энергии</w:t>
      </w:r>
      <w:bookmarkEnd w:id="64"/>
    </w:p>
    <w:p w:rsidR="00D177BC" w:rsidRDefault="00D177BC" w:rsidP="00D177BC">
      <w:pPr>
        <w:pStyle w:val="aff"/>
      </w:pPr>
    </w:p>
    <w:p w:rsidR="00D177BC" w:rsidRDefault="00D177BC" w:rsidP="00D177BC">
      <w:pPr>
        <w:pStyle w:val="2"/>
      </w:pPr>
      <w:bookmarkStart w:id="65" w:name="_Toc59117420"/>
      <w:r>
        <w:t>5.1 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</w:r>
      <w:bookmarkEnd w:id="65"/>
    </w:p>
    <w:p w:rsidR="00D177BC" w:rsidRDefault="00D177BC" w:rsidP="00D177BC">
      <w:pPr>
        <w:pStyle w:val="aff"/>
      </w:pPr>
    </w:p>
    <w:p w:rsidR="00D177BC" w:rsidRDefault="00D177BC" w:rsidP="00D177B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связи с отсутствием дефицита тепловой мощности на котельной, строительство новых источников тепловой энергии для покрытия перспективной тепловой нагрузки на осваиваемых территориях поселения не планируется.</w:t>
      </w:r>
    </w:p>
    <w:p w:rsidR="00D177BC" w:rsidRDefault="00D177BC" w:rsidP="00D177BC">
      <w:pPr>
        <w:pStyle w:val="aff"/>
        <w:rPr>
          <w:lang w:eastAsia="ru-RU"/>
        </w:rPr>
      </w:pPr>
    </w:p>
    <w:p w:rsidR="00D177BC" w:rsidRDefault="00D177BC" w:rsidP="00D177BC">
      <w:pPr>
        <w:pStyle w:val="2"/>
      </w:pPr>
      <w:bookmarkStart w:id="66" w:name="_Toc59117421"/>
      <w:r>
        <w:t>5.2.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66"/>
    </w:p>
    <w:p w:rsidR="00D177BC" w:rsidRDefault="00D177BC" w:rsidP="00D177BC">
      <w:pPr>
        <w:pStyle w:val="aff"/>
      </w:pPr>
    </w:p>
    <w:p w:rsidR="00D177BC" w:rsidRDefault="00D177BC" w:rsidP="00D177B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Реконструкция для обеспечения перспективных приростов тепловой энергии не требуется </w:t>
      </w:r>
    </w:p>
    <w:p w:rsidR="00D177BC" w:rsidRDefault="00D177BC" w:rsidP="00D177BC">
      <w:pPr>
        <w:pStyle w:val="aff"/>
      </w:pPr>
    </w:p>
    <w:p w:rsidR="00D177BC" w:rsidRDefault="00D177BC" w:rsidP="00D177BC">
      <w:pPr>
        <w:pStyle w:val="2"/>
      </w:pPr>
      <w:bookmarkStart w:id="67" w:name="_Toc59117422"/>
      <w:r>
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67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>Мероприятия по техническому перевооружению и модернизации существующих источников тепловой энергии при актуализации схемы теплоснабжения не запланировано.</w:t>
      </w:r>
    </w:p>
    <w:p w:rsidR="00D177BC" w:rsidRDefault="00D177BC" w:rsidP="00D177BC">
      <w:pPr>
        <w:pStyle w:val="aff"/>
      </w:pPr>
    </w:p>
    <w:p w:rsidR="00D177BC" w:rsidRDefault="00D177BC" w:rsidP="00D177BC">
      <w:pPr>
        <w:pStyle w:val="2"/>
      </w:pPr>
      <w:bookmarkStart w:id="68" w:name="_Toc59117423"/>
      <w:r>
        <w:lastRenderedPageBreak/>
        <w:t>5.4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68"/>
    </w:p>
    <w:p w:rsidR="00D177BC" w:rsidRDefault="00D177BC" w:rsidP="00D177BC">
      <w:pPr>
        <w:pStyle w:val="aff"/>
      </w:pPr>
    </w:p>
    <w:p w:rsidR="00D177BC" w:rsidRDefault="00D177BC" w:rsidP="00D177BC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Источники тепловой энергии, функционирующие в режиме комбинированной выработки электрической и тепловой энергии на территории </w:t>
      </w:r>
      <w:r>
        <w:rPr>
          <w:sz w:val="28"/>
          <w:szCs w:val="28"/>
        </w:rPr>
        <w:t>сельского поселения «</w:t>
      </w:r>
      <w:proofErr w:type="spellStart"/>
      <w:r>
        <w:rPr>
          <w:sz w:val="28"/>
          <w:szCs w:val="28"/>
        </w:rPr>
        <w:t>Номоконовское</w:t>
      </w:r>
      <w:proofErr w:type="spellEnd"/>
      <w:r>
        <w:rPr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отсутствуют.</w:t>
      </w:r>
    </w:p>
    <w:p w:rsidR="00D177BC" w:rsidRDefault="00D177BC" w:rsidP="00D177BC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:rsidR="00D177BC" w:rsidRDefault="00D177BC" w:rsidP="00D177BC">
      <w:pPr>
        <w:pStyle w:val="2"/>
      </w:pPr>
      <w:bookmarkStart w:id="69" w:name="_Toc59117424"/>
      <w:r>
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69"/>
    </w:p>
    <w:p w:rsidR="00D177BC" w:rsidRDefault="00D177BC" w:rsidP="00D177BC">
      <w:pPr>
        <w:pStyle w:val="aff"/>
        <w:rPr>
          <w:rFonts w:eastAsia="Times New Roman"/>
          <w:color w:val="000000"/>
          <w:szCs w:val="28"/>
        </w:rPr>
      </w:pPr>
    </w:p>
    <w:p w:rsidR="00D177BC" w:rsidRDefault="00D177BC" w:rsidP="00D177BC">
      <w:pPr>
        <w:pStyle w:val="aff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Вывод из эксплуатации, консервация и демонтаж избыточных источников тепловой энергии, а также источников тепловой энергии, выработавших нормативный срок службы при актуализации схемы теплоснабжения не запланировано.</w:t>
      </w:r>
    </w:p>
    <w:p w:rsidR="00D177BC" w:rsidRDefault="00D177BC" w:rsidP="00D177BC">
      <w:pPr>
        <w:pStyle w:val="aff"/>
        <w:rPr>
          <w:rFonts w:eastAsia="Times New Roman"/>
          <w:color w:val="000000"/>
          <w:szCs w:val="28"/>
        </w:rPr>
      </w:pPr>
    </w:p>
    <w:p w:rsidR="00D177BC" w:rsidRDefault="00D177BC" w:rsidP="00D177BC">
      <w:pPr>
        <w:pStyle w:val="2"/>
      </w:pPr>
      <w:bookmarkStart w:id="70" w:name="_Toc59117425"/>
      <w:r>
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70"/>
    </w:p>
    <w:p w:rsidR="00D177BC" w:rsidRDefault="00D177BC" w:rsidP="00D177BC">
      <w:pPr>
        <w:pStyle w:val="aff"/>
      </w:pPr>
    </w:p>
    <w:p w:rsidR="00D177BC" w:rsidRDefault="00D177BC" w:rsidP="00D177BC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Реконструкция котельных для выработки электроэнергии в комбинированном цикле на базе существующих и перспективных тепловых нагрузок не планируется.</w:t>
      </w:r>
    </w:p>
    <w:p w:rsidR="00D177BC" w:rsidRDefault="00D177BC" w:rsidP="00D177BC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:rsidR="00D177BC" w:rsidRDefault="00D177BC" w:rsidP="00D177BC">
      <w:pPr>
        <w:pStyle w:val="2"/>
      </w:pPr>
      <w:bookmarkStart w:id="71" w:name="_Toc59117426"/>
      <w:r>
        <w:t>5.7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71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lastRenderedPageBreak/>
        <w:t>Меры по переводу котельных в пиковый режим работы, либо по выводу их из эксплуатации не запланированы ввиду их ненадобности.</w:t>
      </w:r>
    </w:p>
    <w:p w:rsidR="00D177BC" w:rsidRDefault="00D177BC" w:rsidP="00D177BC">
      <w:pPr>
        <w:pStyle w:val="2"/>
      </w:pPr>
      <w:bookmarkStart w:id="72" w:name="_Toc59117427"/>
      <w:r>
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72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>На источнике тепловой энергии для потребителей регулирование отпуска тепла выполнено центральное качественное по нагрузке на отопления (за счет изменения температуры теплоносителя в зависимости от температуры наружного воздуха).</w:t>
      </w:r>
    </w:p>
    <w:p w:rsidR="00D177BC" w:rsidRDefault="00D177BC" w:rsidP="00D177B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котельной расположенной в сельском поселении «</w:t>
      </w:r>
      <w:proofErr w:type="spellStart"/>
      <w:r>
        <w:rPr>
          <w:sz w:val="28"/>
          <w:szCs w:val="28"/>
        </w:rPr>
        <w:t>Номоконовское</w:t>
      </w:r>
      <w:proofErr w:type="spellEnd"/>
      <w:r>
        <w:rPr>
          <w:sz w:val="28"/>
          <w:szCs w:val="28"/>
        </w:rPr>
        <w:t>» утверждённый температурный график 95/70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℃</m:t>
        </m:r>
      </m:oMath>
      <w:r>
        <w:rPr>
          <w:sz w:val="28"/>
          <w:szCs w:val="28"/>
        </w:rPr>
        <w:t xml:space="preserve">, при расчетной наружной температуре - 42°С. </w:t>
      </w:r>
    </w:p>
    <w:p w:rsidR="00D177BC" w:rsidRDefault="00D177BC" w:rsidP="00D177BC">
      <w:pPr>
        <w:pStyle w:val="aff"/>
      </w:pPr>
      <w:r>
        <w:t>Утвержденный температурный график отпуска тепловой энергии для котельных приведен в таблице 5.1.</w:t>
      </w:r>
    </w:p>
    <w:p w:rsidR="00D177BC" w:rsidRDefault="00D177BC" w:rsidP="00D177BC">
      <w:pPr>
        <w:pStyle w:val="aff"/>
        <w:spacing w:line="240" w:lineRule="auto"/>
      </w:pPr>
    </w:p>
    <w:p w:rsidR="00D177BC" w:rsidRDefault="00D177BC" w:rsidP="00D177BC">
      <w:pPr>
        <w:pStyle w:val="aff"/>
        <w:spacing w:line="240" w:lineRule="auto"/>
      </w:pPr>
      <w:r>
        <w:t>Таблица 5.1 – Температурный график – 95/70</w:t>
      </w:r>
      <m:oMath>
        <m:r>
          <w:rPr>
            <w:rFonts w:ascii="Cambria Math" w:hAnsi="Cambria Math"/>
          </w:rPr>
          <m:t>℃</m:t>
        </m:r>
      </m:oMath>
      <w:r>
        <w:t xml:space="preserve"> </w:t>
      </w:r>
    </w:p>
    <w:tbl>
      <w:tblPr>
        <w:tblW w:w="484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73"/>
        <w:gridCol w:w="3749"/>
        <w:gridCol w:w="3166"/>
      </w:tblGrid>
      <w:tr w:rsidR="00D177BC" w:rsidTr="00D177BC">
        <w:trPr>
          <w:tblHeader/>
          <w:jc w:val="center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Температурный график 95/70</w:t>
            </w:r>
          </w:p>
        </w:tc>
      </w:tr>
      <w:tr w:rsidR="00D177BC" w:rsidTr="00D177BC">
        <w:trPr>
          <w:tblHeader/>
          <w:jc w:val="center"/>
        </w:trPr>
        <w:tc>
          <w:tcPr>
            <w:tcW w:w="15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 xml:space="preserve">Температура наружного воздуха, </w:t>
            </w:r>
            <w:r>
              <w:rPr>
                <w:vertAlign w:val="superscript"/>
              </w:rPr>
              <w:t>О</w:t>
            </w:r>
            <w:r>
              <w:t>С</w:t>
            </w:r>
          </w:p>
        </w:tc>
        <w:tc>
          <w:tcPr>
            <w:tcW w:w="18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 xml:space="preserve">Температура в подающем трубопроводе, </w:t>
            </w:r>
            <w:r>
              <w:rPr>
                <w:vertAlign w:val="superscript"/>
              </w:rPr>
              <w:t>О</w:t>
            </w:r>
            <w:r>
              <w:t>С</w:t>
            </w:r>
          </w:p>
        </w:tc>
        <w:tc>
          <w:tcPr>
            <w:tcW w:w="15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 xml:space="preserve">Температура в обратном трубопроводе, </w:t>
            </w:r>
            <w:r>
              <w:rPr>
                <w:vertAlign w:val="superscript"/>
              </w:rPr>
              <w:t>О</w:t>
            </w:r>
            <w:r>
              <w:t>С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39,22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34,38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  <w:tc>
          <w:tcPr>
            <w:tcW w:w="1858" w:type="pct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40,53</w:t>
            </w:r>
          </w:p>
        </w:tc>
        <w:tc>
          <w:tcPr>
            <w:tcW w:w="1569" w:type="pct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35,29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41,83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36,18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43,11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37,06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44,37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37,92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45,63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38,77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46,87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39,61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48,10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40,43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49,31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41,25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-1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50,52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42,05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-2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51,72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42,85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-3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52,91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43,63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-4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54,09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44,41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-5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55,26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45,18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-6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56,43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45,94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-7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57,58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46,70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-8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58,73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47,44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-9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59,88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48,19</w:t>
            </w:r>
          </w:p>
        </w:tc>
      </w:tr>
      <w:tr w:rsidR="00D177BC" w:rsidTr="00D177BC">
        <w:trPr>
          <w:trHeight w:val="326"/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-10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61,02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48,92</w:t>
            </w:r>
          </w:p>
        </w:tc>
      </w:tr>
      <w:tr w:rsidR="00D177BC" w:rsidTr="00D177BC">
        <w:trPr>
          <w:trHeight w:val="315"/>
          <w:jc w:val="center"/>
        </w:trPr>
        <w:tc>
          <w:tcPr>
            <w:tcW w:w="15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-11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62,15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49,65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-12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63,27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50,37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-13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64,39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51,08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-14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65,50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51,80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-15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66,61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52,50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-16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67,72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53,20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-17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68,81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53,90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-18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69,91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54,59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-19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71,00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55,27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-20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72,08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55,95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-21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73,16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56,63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-22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74,24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57,30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-23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75,31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57,97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-24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76,37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58,63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-25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77,44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59,29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-26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78,50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59,95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-27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79,55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60,60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-28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80,61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61,25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-29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81,65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61,90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-30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82,70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62,54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-31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83,74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63,18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-32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84,78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63,81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-33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85,82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64,44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-34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86,85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65,07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-35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87,88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65,70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-36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88,90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66,32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-37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89,93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66,94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-38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90,95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67,56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-39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91,96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68,17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-40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92,98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68,79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-41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93,99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69,39</w:t>
            </w:r>
          </w:p>
        </w:tc>
      </w:tr>
      <w:tr w:rsidR="00D177BC" w:rsidTr="00D177BC">
        <w:trPr>
          <w:jc w:val="center"/>
        </w:trPr>
        <w:tc>
          <w:tcPr>
            <w:tcW w:w="15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-42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lang w:eastAsia="ru-RU"/>
              </w:rPr>
            </w:pPr>
            <w:r>
              <w:t>95,00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70,00</w:t>
            </w:r>
          </w:p>
        </w:tc>
      </w:tr>
    </w:tbl>
    <w:p w:rsidR="00D177BC" w:rsidRDefault="00D177BC" w:rsidP="00D177BC">
      <w:pPr>
        <w:pStyle w:val="aff"/>
      </w:pPr>
    </w:p>
    <w:p w:rsidR="00D177BC" w:rsidRDefault="00D177BC" w:rsidP="00D177BC">
      <w:pPr>
        <w:pStyle w:val="2"/>
      </w:pPr>
      <w:bookmarkStart w:id="73" w:name="_Toc59117428"/>
      <w:r>
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73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rPr>
          <w:szCs w:val="28"/>
        </w:rPr>
        <w:t>Установленной мощности источника тепловой энергии достаточно для покрытия нагрузки на период разработки схемы теплоснабжения (расчет балансов тепловой мощности приведен в разделе 2). При подключении новых перспективных нагрузок к источникам тепловой энергии, при условии возникновения возможного дефицита тепловой мощности, необходимо увеличение установленной мощности источников тепловой энергии</w:t>
      </w:r>
      <w:r>
        <w:t>.</w:t>
      </w:r>
    </w:p>
    <w:p w:rsidR="00D177BC" w:rsidRDefault="00D177BC" w:rsidP="00D177BC">
      <w:pPr>
        <w:pStyle w:val="aff"/>
      </w:pPr>
      <w:r>
        <w:t xml:space="preserve"> </w:t>
      </w:r>
    </w:p>
    <w:p w:rsidR="00D177BC" w:rsidRDefault="00D177BC" w:rsidP="00D177BC">
      <w:pPr>
        <w:pStyle w:val="2"/>
      </w:pPr>
      <w:bookmarkStart w:id="74" w:name="_Toc59117429"/>
      <w:r>
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74"/>
    </w:p>
    <w:p w:rsidR="00D177BC" w:rsidRDefault="00D177BC" w:rsidP="00D177BC">
      <w:pPr>
        <w:pStyle w:val="aff"/>
      </w:pPr>
    </w:p>
    <w:p w:rsidR="00D177BC" w:rsidRDefault="00D177BC" w:rsidP="00D177B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Ввод новых и реконструкция существующих источников тепловой энергии с использованием возобновляемых источников </w:t>
      </w:r>
      <w:r>
        <w:rPr>
          <w:rStyle w:val="afe"/>
        </w:rPr>
        <w:t>энергии не</w:t>
      </w:r>
      <w:r>
        <w:rPr>
          <w:sz w:val="28"/>
          <w:szCs w:val="28"/>
        </w:rPr>
        <w:t xml:space="preserve"> запланировано.</w:t>
      </w:r>
    </w:p>
    <w:p w:rsidR="00D177BC" w:rsidRDefault="00D177BC" w:rsidP="00D177BC">
      <w:pPr>
        <w:spacing w:line="360" w:lineRule="auto"/>
        <w:rPr>
          <w:sz w:val="28"/>
          <w:szCs w:val="28"/>
        </w:rPr>
        <w:sectPr w:rsidR="00D177BC">
          <w:pgSz w:w="11906" w:h="16838"/>
          <w:pgMar w:top="567" w:right="567" w:bottom="397" w:left="1134" w:header="284" w:footer="283" w:gutter="0"/>
          <w:cols w:space="720"/>
        </w:sectPr>
      </w:pPr>
    </w:p>
    <w:p w:rsidR="00D177BC" w:rsidRDefault="00D177BC" w:rsidP="00D177BC">
      <w:pPr>
        <w:pStyle w:val="1"/>
      </w:pPr>
      <w:bookmarkStart w:id="75" w:name="_Toc59117430"/>
      <w:r>
        <w:lastRenderedPageBreak/>
        <w:t>Раздел 6. Предложения по строительству, реконструкции и (или) модернизации тепловых сетей</w:t>
      </w:r>
      <w:bookmarkEnd w:id="75"/>
    </w:p>
    <w:p w:rsidR="00D177BC" w:rsidRDefault="00D177BC" w:rsidP="00D177BC">
      <w:pPr>
        <w:pStyle w:val="aff"/>
      </w:pPr>
    </w:p>
    <w:p w:rsidR="00D177BC" w:rsidRDefault="00D177BC" w:rsidP="00D177BC">
      <w:pPr>
        <w:pStyle w:val="2"/>
      </w:pPr>
      <w:bookmarkStart w:id="76" w:name="_Toc59117431"/>
      <w:r>
        <w:t>6.1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bookmarkEnd w:id="76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rPr>
          <w:szCs w:val="28"/>
        </w:rPr>
        <w:t>На территории сельского поселения «</w:t>
      </w:r>
      <w:proofErr w:type="spellStart"/>
      <w:r>
        <w:rPr>
          <w:szCs w:val="28"/>
        </w:rPr>
        <w:t>Номоконовское</w:t>
      </w:r>
      <w:proofErr w:type="spellEnd"/>
      <w:r>
        <w:rPr>
          <w:szCs w:val="28"/>
        </w:rPr>
        <w:t>» источников тепловой энергии с дефицитом тепловой мощности не выявлено. Следовательно, реконструкция и строительство тепловых сетей, обеспечивающих перераспределение тепловой нагрузки из зон с дефицитом тепловой мощности в зоны с избытком тепловой мощности, не требуется</w:t>
      </w:r>
      <w:r>
        <w:t>.</w:t>
      </w:r>
    </w:p>
    <w:p w:rsidR="00D177BC" w:rsidRDefault="00D177BC" w:rsidP="00D177BC">
      <w:pPr>
        <w:pStyle w:val="aff"/>
      </w:pPr>
    </w:p>
    <w:p w:rsidR="00D177BC" w:rsidRDefault="00D177BC" w:rsidP="00D177BC">
      <w:pPr>
        <w:pStyle w:val="2"/>
      </w:pPr>
      <w:bookmarkStart w:id="77" w:name="_Toc59117432"/>
      <w:r>
        <w:t>6.2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</w:r>
      <w:bookmarkEnd w:id="77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 xml:space="preserve">Расширение зон действия существующего источника теплоснабжения в </w:t>
      </w:r>
      <w:r>
        <w:rPr>
          <w:szCs w:val="28"/>
        </w:rPr>
        <w:t>сельском поселении «</w:t>
      </w:r>
      <w:proofErr w:type="spellStart"/>
      <w:r>
        <w:rPr>
          <w:szCs w:val="28"/>
        </w:rPr>
        <w:t>Номоковское</w:t>
      </w:r>
      <w:proofErr w:type="spellEnd"/>
      <w:r>
        <w:rPr>
          <w:szCs w:val="28"/>
        </w:rPr>
        <w:t>»</w:t>
      </w:r>
      <w:r>
        <w:t xml:space="preserve"> не планируется.</w:t>
      </w:r>
    </w:p>
    <w:p w:rsidR="00D177BC" w:rsidRDefault="00D177BC" w:rsidP="00D177BC">
      <w:pPr>
        <w:pStyle w:val="aff"/>
      </w:pPr>
      <w:r>
        <w:t>В случае прироста площадей строительных фондов в муниципальном образовании, для обеспечения транспортировки тепловой энергии новым потребителям, необходима прокладка тепловых сетей, для обеспечения требований ФЗ 261 «Об энергосбережении и о повышении энергетической эффективности, и о внесении изменений в отдельные законодательные акты Российской Федерации» при прокладке тепловых сетей рекомендуется использовать новые энергосберегающие технологии и материалы.</w:t>
      </w:r>
    </w:p>
    <w:p w:rsidR="00D177BC" w:rsidRDefault="00D177BC" w:rsidP="00D177BC">
      <w:pPr>
        <w:pStyle w:val="2"/>
      </w:pPr>
      <w:bookmarkStart w:id="78" w:name="_Toc59117433"/>
      <w:r>
        <w:lastRenderedPageBreak/>
        <w:t>6.3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78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>При актуализации схемы теплоснабжения нет необходимости в предложениях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</w:r>
    </w:p>
    <w:p w:rsidR="00D177BC" w:rsidRDefault="00D177BC" w:rsidP="00D177BC">
      <w:pPr>
        <w:pStyle w:val="aff"/>
      </w:pPr>
    </w:p>
    <w:p w:rsidR="00D177BC" w:rsidRDefault="00D177BC" w:rsidP="00D177BC">
      <w:pPr>
        <w:pStyle w:val="2"/>
      </w:pPr>
      <w:bookmarkStart w:id="79" w:name="_Toc59117434"/>
      <w:r>
        <w:t>6.4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79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>При актуализации схемы теплоснабжения, перевод котельных в пиковый режим работы или их ликвидация не запланированы.</w:t>
      </w:r>
    </w:p>
    <w:p w:rsidR="00D177BC" w:rsidRDefault="00D177BC" w:rsidP="00D177BC">
      <w:pPr>
        <w:rPr>
          <w:rFonts w:eastAsia="Calibri"/>
          <w:sz w:val="28"/>
          <w:szCs w:val="20"/>
        </w:rPr>
      </w:pPr>
    </w:p>
    <w:p w:rsidR="00D177BC" w:rsidRDefault="00D177BC" w:rsidP="00D177BC">
      <w:pPr>
        <w:pStyle w:val="2"/>
      </w:pPr>
      <w:bookmarkStart w:id="80" w:name="_Toc59117435"/>
      <w:r>
        <w:t>6.5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80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>Строительство тепловых сетей для обеспечения нормативной надежности теплоснабжения планируется. Также необходимые показатели надежности достигаются за счет реконструкции существующих участков трубопровода. Разработанные мероприятия приведены в разделе 9.</w:t>
      </w:r>
    </w:p>
    <w:p w:rsidR="00D177BC" w:rsidRDefault="00D177BC" w:rsidP="00D177BC">
      <w:pPr>
        <w:pStyle w:val="aff"/>
      </w:pPr>
    </w:p>
    <w:p w:rsidR="00D177BC" w:rsidRDefault="00D177BC" w:rsidP="00D177BC">
      <w:pPr>
        <w:sectPr w:rsidR="00D177BC">
          <w:pgSz w:w="11906" w:h="16838"/>
          <w:pgMar w:top="567" w:right="567" w:bottom="397" w:left="1134" w:header="284" w:footer="283" w:gutter="0"/>
          <w:cols w:space="720"/>
        </w:sectPr>
      </w:pPr>
    </w:p>
    <w:p w:rsidR="00D177BC" w:rsidRDefault="00D177BC" w:rsidP="00D177BC">
      <w:pPr>
        <w:pStyle w:val="1"/>
      </w:pPr>
      <w:bookmarkStart w:id="81" w:name="_Toc59117436"/>
      <w:r>
        <w:lastRenderedPageBreak/>
        <w:t>Раздел 7. Предложения по переводу открытых систем теплоснабжения (горячего водоснабжения) в закрытые системы горячего водоснабжения</w:t>
      </w:r>
      <w:bookmarkEnd w:id="81"/>
    </w:p>
    <w:p w:rsidR="00D177BC" w:rsidRDefault="00D177BC" w:rsidP="00D177BC">
      <w:pPr>
        <w:pStyle w:val="aff"/>
      </w:pPr>
    </w:p>
    <w:p w:rsidR="00D177BC" w:rsidRDefault="00D177BC" w:rsidP="00D177BC">
      <w:pPr>
        <w:pStyle w:val="2"/>
      </w:pPr>
      <w:bookmarkStart w:id="82" w:name="_Toc59117437"/>
      <w:r>
        <w:t>7.1</w:t>
      </w:r>
      <w:bookmarkEnd w:id="82"/>
      <w:r>
        <w:t xml:space="preserve">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>Данный раздел не рассматривается в ввиду отсутствия открытой системы теплоснабжения (горячего водоснабжения) в системе теплоснабжения сельского поселения «</w:t>
      </w:r>
      <w:proofErr w:type="spellStart"/>
      <w:r>
        <w:t>Номоковское</w:t>
      </w:r>
      <w:proofErr w:type="spellEnd"/>
      <w:r>
        <w:t>».</w:t>
      </w:r>
    </w:p>
    <w:p w:rsidR="00D177BC" w:rsidRDefault="00D177BC" w:rsidP="00D177BC">
      <w:pPr>
        <w:pStyle w:val="aff"/>
      </w:pPr>
    </w:p>
    <w:p w:rsidR="00D177BC" w:rsidRDefault="00D177BC" w:rsidP="00D177BC">
      <w:pPr>
        <w:pStyle w:val="2"/>
      </w:pPr>
      <w:bookmarkStart w:id="83" w:name="_Toc59117438"/>
      <w:r>
        <w:t xml:space="preserve">7.2 </w:t>
      </w:r>
      <w:bookmarkEnd w:id="83"/>
      <w:r>
        <w:t>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>Данный раздел не рассматривается в ввиду отсутствия открытой системы теплоснабжения (горячего водоснабжения) в системе теплоснабжения сельского поселения «</w:t>
      </w:r>
      <w:proofErr w:type="spellStart"/>
      <w:r>
        <w:t>Номоковское</w:t>
      </w:r>
      <w:proofErr w:type="spellEnd"/>
      <w:r>
        <w:t>».</w:t>
      </w:r>
    </w:p>
    <w:p w:rsidR="00D177BC" w:rsidRDefault="00D177BC" w:rsidP="00D177BC">
      <w:pPr>
        <w:pStyle w:val="aff"/>
      </w:pPr>
      <w:r>
        <w:br w:type="page"/>
      </w:r>
    </w:p>
    <w:p w:rsidR="00D177BC" w:rsidRDefault="00D177BC" w:rsidP="00D177BC">
      <w:pPr>
        <w:pStyle w:val="1"/>
      </w:pPr>
      <w:bookmarkStart w:id="84" w:name="_Toc59117439"/>
      <w:r>
        <w:lastRenderedPageBreak/>
        <w:t>Разедл 8. Перспективные топливные балансы</w:t>
      </w:r>
      <w:bookmarkEnd w:id="84"/>
    </w:p>
    <w:p w:rsidR="00D177BC" w:rsidRDefault="00D177BC" w:rsidP="00D177BC">
      <w:pPr>
        <w:pStyle w:val="aff"/>
      </w:pPr>
    </w:p>
    <w:p w:rsidR="00D177BC" w:rsidRDefault="00D177BC" w:rsidP="00D177BC">
      <w:pPr>
        <w:pStyle w:val="2"/>
      </w:pPr>
      <w:bookmarkStart w:id="85" w:name="_Toc59117440"/>
      <w:r>
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85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>Данный раздел содержит перспективные топливные балансы основного вида топлива для каждого источника тепловой энергии, расположенного в границах сельского поселения «</w:t>
      </w:r>
      <w:proofErr w:type="spellStart"/>
      <w:r>
        <w:t>Номоконовское</w:t>
      </w:r>
      <w:proofErr w:type="spellEnd"/>
      <w:r>
        <w:t>».</w:t>
      </w:r>
    </w:p>
    <w:p w:rsidR="00D177BC" w:rsidRDefault="00D177BC" w:rsidP="00D177BC">
      <w:pPr>
        <w:pStyle w:val="aff"/>
      </w:pPr>
      <w:r>
        <w:t>В таблице 8.1 приведены годовые расходы топлива.</w:t>
      </w:r>
    </w:p>
    <w:p w:rsidR="00D177BC" w:rsidRDefault="00D177BC" w:rsidP="00D177BC">
      <w:pPr>
        <w:pStyle w:val="aff"/>
      </w:pPr>
      <w:r>
        <w:t>В таблице 8.2 приведены результаты расчета топливного баланса в разрезе каждого источника тепловой энергии на каждом этапе.</w:t>
      </w:r>
    </w:p>
    <w:p w:rsidR="00D177BC" w:rsidRDefault="00D177BC" w:rsidP="00D177BC">
      <w:pPr>
        <w:pStyle w:val="aff"/>
        <w:spacing w:line="240" w:lineRule="auto"/>
      </w:pPr>
    </w:p>
    <w:p w:rsidR="00D177BC" w:rsidRDefault="00D177BC" w:rsidP="00D177BC">
      <w:pPr>
        <w:pStyle w:val="aff"/>
        <w:spacing w:line="240" w:lineRule="auto"/>
      </w:pPr>
      <w:r>
        <w:t>Таблица 8.1 –Годовые расходы основного топлива</w:t>
      </w:r>
    </w:p>
    <w:tbl>
      <w:tblPr>
        <w:tblStyle w:val="aff6"/>
        <w:tblW w:w="4827" w:type="pct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143"/>
        <w:gridCol w:w="4917"/>
      </w:tblGrid>
      <w:tr w:rsidR="00D177BC" w:rsidTr="00D177BC">
        <w:trPr>
          <w:cantSplit/>
          <w:trHeight w:val="20"/>
          <w:jc w:val="center"/>
        </w:trPr>
        <w:tc>
          <w:tcPr>
            <w:tcW w:w="255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</w:pPr>
            <w:r>
              <w:t>Наименование источника тепловой энергии</w:t>
            </w:r>
          </w:p>
        </w:tc>
        <w:tc>
          <w:tcPr>
            <w:tcW w:w="244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rPr>
                <w:vertAlign w:val="superscript"/>
              </w:rPr>
            </w:pPr>
            <w:r>
              <w:t>Годовой расход основного топлива</w:t>
            </w:r>
          </w:p>
        </w:tc>
      </w:tr>
      <w:tr w:rsidR="00D177BC" w:rsidTr="00D177BC">
        <w:trPr>
          <w:cantSplit/>
          <w:trHeight w:val="20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</w:pPr>
          </w:p>
        </w:tc>
        <w:tc>
          <w:tcPr>
            <w:tcW w:w="244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</w:pPr>
            <w:r>
              <w:t>Уголь, тонн/год</w:t>
            </w:r>
          </w:p>
        </w:tc>
      </w:tr>
      <w:tr w:rsidR="00D177BC" w:rsidTr="00D177BC">
        <w:trPr>
          <w:cantSplit/>
          <w:trHeight w:val="20"/>
          <w:jc w:val="center"/>
        </w:trPr>
        <w:tc>
          <w:tcPr>
            <w:tcW w:w="25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Котельная </w:t>
            </w:r>
          </w:p>
        </w:tc>
        <w:tc>
          <w:tcPr>
            <w:tcW w:w="244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388,03</w:t>
            </w:r>
          </w:p>
        </w:tc>
      </w:tr>
    </w:tbl>
    <w:p w:rsidR="00D177BC" w:rsidRDefault="00D177BC" w:rsidP="00D177BC">
      <w:pPr>
        <w:pStyle w:val="aff"/>
      </w:pPr>
    </w:p>
    <w:p w:rsidR="00D177BC" w:rsidRDefault="00D177BC" w:rsidP="00D177BC">
      <w:pPr>
        <w:pStyle w:val="aff"/>
        <w:spacing w:line="240" w:lineRule="auto"/>
      </w:pPr>
      <w:r>
        <w:t>Таблица 8.2 – Результаты расчета перспективного топливного баланса</w:t>
      </w:r>
    </w:p>
    <w:tbl>
      <w:tblPr>
        <w:tblW w:w="481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701"/>
        <w:gridCol w:w="1582"/>
        <w:gridCol w:w="8"/>
        <w:gridCol w:w="1620"/>
        <w:gridCol w:w="1714"/>
        <w:gridCol w:w="6"/>
        <w:gridCol w:w="1706"/>
        <w:gridCol w:w="1698"/>
      </w:tblGrid>
      <w:tr w:rsidR="00D177BC" w:rsidTr="00D177BC">
        <w:trPr>
          <w:cantSplit/>
          <w:trHeight w:val="20"/>
          <w:tblHeader/>
          <w:jc w:val="center"/>
        </w:trPr>
        <w:tc>
          <w:tcPr>
            <w:tcW w:w="8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Период</w:t>
            </w:r>
          </w:p>
        </w:tc>
        <w:tc>
          <w:tcPr>
            <w:tcW w:w="79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 xml:space="preserve">Расход топлива на выработку, </w:t>
            </w:r>
            <w:proofErr w:type="spellStart"/>
            <w:r>
              <w:t>т.у.т</w:t>
            </w:r>
            <w:proofErr w:type="spellEnd"/>
            <w:r>
              <w:t>.</w:t>
            </w:r>
          </w:p>
        </w:tc>
        <w:tc>
          <w:tcPr>
            <w:tcW w:w="8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 xml:space="preserve">Расход топлива на собственные нужды, </w:t>
            </w:r>
            <w:proofErr w:type="spellStart"/>
            <w:r>
              <w:t>т.у.т</w:t>
            </w:r>
            <w:proofErr w:type="spellEnd"/>
            <w:r>
              <w:t>.</w:t>
            </w:r>
          </w:p>
        </w:tc>
        <w:tc>
          <w:tcPr>
            <w:tcW w:w="8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 xml:space="preserve">Расход топлива на отпуск в сеть, </w:t>
            </w:r>
            <w:proofErr w:type="spellStart"/>
            <w:r>
              <w:t>т.у.т</w:t>
            </w:r>
            <w:proofErr w:type="spellEnd"/>
            <w:r>
              <w:t>.</w:t>
            </w:r>
          </w:p>
        </w:tc>
        <w:tc>
          <w:tcPr>
            <w:tcW w:w="85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 xml:space="preserve">Расход топлива на потери, </w:t>
            </w:r>
            <w:proofErr w:type="spellStart"/>
            <w:r>
              <w:t>т.у.т</w:t>
            </w:r>
            <w:proofErr w:type="spellEnd"/>
            <w:r>
              <w:t>.</w:t>
            </w:r>
          </w:p>
        </w:tc>
        <w:tc>
          <w:tcPr>
            <w:tcW w:w="8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 xml:space="preserve">Расход топлива на полезный отпуск, </w:t>
            </w:r>
            <w:proofErr w:type="spellStart"/>
            <w:r>
              <w:t>т.у.т</w:t>
            </w:r>
            <w:proofErr w:type="spellEnd"/>
            <w:r>
              <w:t>.</w:t>
            </w:r>
          </w:p>
        </w:tc>
      </w:tr>
      <w:tr w:rsidR="00D177BC" w:rsidTr="00D177BC">
        <w:trPr>
          <w:cantSplit/>
          <w:trHeight w:val="4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Котельная </w:t>
            </w:r>
          </w:p>
        </w:tc>
      </w:tr>
      <w:tr w:rsidR="00D177BC" w:rsidTr="00D177BC">
        <w:trPr>
          <w:cantSplit/>
          <w:trHeight w:val="20"/>
          <w:jc w:val="center"/>
        </w:trPr>
        <w:tc>
          <w:tcPr>
            <w:tcW w:w="84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2021 г.</w:t>
            </w:r>
          </w:p>
        </w:tc>
        <w:tc>
          <w:tcPr>
            <w:tcW w:w="792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200,40</w:t>
            </w:r>
          </w:p>
        </w:tc>
        <w:tc>
          <w:tcPr>
            <w:tcW w:w="807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6,38</w:t>
            </w:r>
          </w:p>
        </w:tc>
        <w:tc>
          <w:tcPr>
            <w:tcW w:w="85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194,02</w:t>
            </w:r>
          </w:p>
        </w:tc>
        <w:tc>
          <w:tcPr>
            <w:tcW w:w="853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11,63</w:t>
            </w:r>
          </w:p>
        </w:tc>
        <w:tc>
          <w:tcPr>
            <w:tcW w:w="84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182,39</w:t>
            </w:r>
          </w:p>
        </w:tc>
      </w:tr>
      <w:tr w:rsidR="00D177BC" w:rsidTr="00D177BC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2022 г.</w:t>
            </w:r>
          </w:p>
        </w:tc>
        <w:tc>
          <w:tcPr>
            <w:tcW w:w="792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200,49</w:t>
            </w:r>
          </w:p>
        </w:tc>
        <w:tc>
          <w:tcPr>
            <w:tcW w:w="80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6,38</w:t>
            </w:r>
          </w:p>
        </w:tc>
        <w:tc>
          <w:tcPr>
            <w:tcW w:w="8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194,11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11,63</w:t>
            </w:r>
          </w:p>
        </w:tc>
        <w:tc>
          <w:tcPr>
            <w:tcW w:w="8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182,48</w:t>
            </w:r>
          </w:p>
        </w:tc>
      </w:tr>
      <w:tr w:rsidR="00D177BC" w:rsidTr="00D177BC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2023 г.</w:t>
            </w:r>
          </w:p>
        </w:tc>
        <w:tc>
          <w:tcPr>
            <w:tcW w:w="792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196,32</w:t>
            </w:r>
          </w:p>
        </w:tc>
        <w:tc>
          <w:tcPr>
            <w:tcW w:w="80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6,38</w:t>
            </w:r>
          </w:p>
        </w:tc>
        <w:tc>
          <w:tcPr>
            <w:tcW w:w="8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189,94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7,46</w:t>
            </w:r>
          </w:p>
        </w:tc>
        <w:tc>
          <w:tcPr>
            <w:tcW w:w="8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182,48</w:t>
            </w:r>
          </w:p>
        </w:tc>
      </w:tr>
      <w:tr w:rsidR="00D177BC" w:rsidTr="00D177BC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2024 г.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196,32</w:t>
            </w:r>
          </w:p>
        </w:tc>
        <w:tc>
          <w:tcPr>
            <w:tcW w:w="811" w:type="pct"/>
            <w:gridSpan w:val="2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6,38</w:t>
            </w:r>
          </w:p>
        </w:tc>
        <w:tc>
          <w:tcPr>
            <w:tcW w:w="857" w:type="pct"/>
            <w:gridSpan w:val="2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189,94</w:t>
            </w:r>
          </w:p>
        </w:tc>
        <w:tc>
          <w:tcPr>
            <w:tcW w:w="850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7,46</w:t>
            </w:r>
          </w:p>
        </w:tc>
        <w:tc>
          <w:tcPr>
            <w:tcW w:w="846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182,48</w:t>
            </w:r>
          </w:p>
        </w:tc>
      </w:tr>
      <w:tr w:rsidR="00D177BC" w:rsidTr="00D177BC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2025 г.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196,32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6,38</w:t>
            </w:r>
          </w:p>
        </w:tc>
        <w:tc>
          <w:tcPr>
            <w:tcW w:w="857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189,94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7,46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182,48</w:t>
            </w:r>
          </w:p>
        </w:tc>
      </w:tr>
      <w:tr w:rsidR="00D177BC" w:rsidTr="00D177BC">
        <w:trPr>
          <w:cantSplit/>
          <w:trHeight w:val="77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2026г.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196,32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6,38</w:t>
            </w:r>
          </w:p>
        </w:tc>
        <w:tc>
          <w:tcPr>
            <w:tcW w:w="857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189,94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7,46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182,48</w:t>
            </w:r>
          </w:p>
        </w:tc>
      </w:tr>
      <w:tr w:rsidR="00D177BC" w:rsidTr="00D177BC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2027г.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196,32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6,38</w:t>
            </w:r>
          </w:p>
        </w:tc>
        <w:tc>
          <w:tcPr>
            <w:tcW w:w="857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189,94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7,46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182,48</w:t>
            </w:r>
          </w:p>
        </w:tc>
      </w:tr>
      <w:tr w:rsidR="00D177BC" w:rsidTr="00D177BC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2028г.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196,32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6,38</w:t>
            </w:r>
          </w:p>
        </w:tc>
        <w:tc>
          <w:tcPr>
            <w:tcW w:w="857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189,94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7,46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182,48</w:t>
            </w:r>
          </w:p>
        </w:tc>
      </w:tr>
      <w:tr w:rsidR="00D177BC" w:rsidTr="00D177BC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2029г.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196,32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6,38</w:t>
            </w:r>
          </w:p>
        </w:tc>
        <w:tc>
          <w:tcPr>
            <w:tcW w:w="857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189,94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7,46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182,48</w:t>
            </w:r>
          </w:p>
        </w:tc>
      </w:tr>
      <w:tr w:rsidR="00D177BC" w:rsidTr="00D177BC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2030г.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196,32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6,38</w:t>
            </w:r>
          </w:p>
        </w:tc>
        <w:tc>
          <w:tcPr>
            <w:tcW w:w="857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189,94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7,46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182,48</w:t>
            </w:r>
          </w:p>
        </w:tc>
      </w:tr>
      <w:tr w:rsidR="00D177BC" w:rsidTr="00D177BC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2031г.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196,32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6,38</w:t>
            </w:r>
          </w:p>
        </w:tc>
        <w:tc>
          <w:tcPr>
            <w:tcW w:w="857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189,94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7,46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182,48</w:t>
            </w:r>
          </w:p>
        </w:tc>
      </w:tr>
      <w:tr w:rsidR="00D177BC" w:rsidTr="00D177BC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2032г.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196,32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6,38</w:t>
            </w:r>
          </w:p>
        </w:tc>
        <w:tc>
          <w:tcPr>
            <w:tcW w:w="857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189,94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7,46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182,48</w:t>
            </w:r>
          </w:p>
        </w:tc>
      </w:tr>
      <w:tr w:rsidR="00D177BC" w:rsidTr="00D177BC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lastRenderedPageBreak/>
              <w:t>2033г.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196,32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6,38</w:t>
            </w:r>
          </w:p>
        </w:tc>
        <w:tc>
          <w:tcPr>
            <w:tcW w:w="857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189,94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7,46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182,48</w:t>
            </w:r>
          </w:p>
        </w:tc>
      </w:tr>
      <w:tr w:rsidR="00D177BC" w:rsidTr="00D177BC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2034г.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196,32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6,38</w:t>
            </w:r>
          </w:p>
        </w:tc>
        <w:tc>
          <w:tcPr>
            <w:tcW w:w="857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189,94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7,46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182,48</w:t>
            </w:r>
          </w:p>
        </w:tc>
      </w:tr>
      <w:tr w:rsidR="00D177BC" w:rsidTr="00D177BC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2035г.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196,32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6,38</w:t>
            </w:r>
          </w:p>
        </w:tc>
        <w:tc>
          <w:tcPr>
            <w:tcW w:w="857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189,94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7,46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182,48</w:t>
            </w:r>
          </w:p>
        </w:tc>
      </w:tr>
      <w:tr w:rsidR="00D177BC" w:rsidTr="00D177BC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2036г.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196,32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6,38</w:t>
            </w:r>
          </w:p>
        </w:tc>
        <w:tc>
          <w:tcPr>
            <w:tcW w:w="857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189,94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7,46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182,48</w:t>
            </w:r>
          </w:p>
        </w:tc>
      </w:tr>
    </w:tbl>
    <w:p w:rsidR="00D177BC" w:rsidRDefault="00D177BC" w:rsidP="00D177BC">
      <w:pPr>
        <w:pStyle w:val="aff"/>
      </w:pPr>
    </w:p>
    <w:p w:rsidR="00D177BC" w:rsidRDefault="00D177BC" w:rsidP="00D177BC">
      <w:pPr>
        <w:pStyle w:val="2"/>
      </w:pPr>
      <w:bookmarkStart w:id="86" w:name="_Toc59117441"/>
      <w:r>
        <w:t>8.2 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86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>На отопительной котельной в сельском поселении «</w:t>
      </w:r>
      <w:proofErr w:type="spellStart"/>
      <w:r>
        <w:t>Номоконовское</w:t>
      </w:r>
      <w:proofErr w:type="spellEnd"/>
      <w:r>
        <w:t xml:space="preserve">» используются следующие виды топлива, представленные в таблице 8.3 </w:t>
      </w:r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  <w:spacing w:line="240" w:lineRule="auto"/>
      </w:pPr>
      <w:r>
        <w:t>Таблица 8.3 – Наименование используемых видов топлива</w:t>
      </w:r>
    </w:p>
    <w:tbl>
      <w:tblPr>
        <w:tblW w:w="10196" w:type="dxa"/>
        <w:tblInd w:w="118" w:type="dxa"/>
        <w:tblLook w:val="04A0" w:firstRow="1" w:lastRow="0" w:firstColumn="1" w:lastColumn="0" w:noHBand="0" w:noVBand="1"/>
      </w:tblPr>
      <w:tblGrid>
        <w:gridCol w:w="1920"/>
        <w:gridCol w:w="2880"/>
        <w:gridCol w:w="2880"/>
        <w:gridCol w:w="2516"/>
      </w:tblGrid>
      <w:tr w:rsidR="00D177BC" w:rsidTr="00D177BC">
        <w:trPr>
          <w:trHeight w:val="317"/>
        </w:trPr>
        <w:tc>
          <w:tcPr>
            <w:tcW w:w="19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Наименование организации</w:t>
            </w:r>
          </w:p>
        </w:tc>
        <w:tc>
          <w:tcPr>
            <w:tcW w:w="28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Наименование источника тепловой энергии</w:t>
            </w:r>
          </w:p>
        </w:tc>
        <w:tc>
          <w:tcPr>
            <w:tcW w:w="28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Наименование основного топлива</w:t>
            </w:r>
          </w:p>
        </w:tc>
        <w:tc>
          <w:tcPr>
            <w:tcW w:w="251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Наименование резервного топлива</w:t>
            </w:r>
          </w:p>
        </w:tc>
      </w:tr>
      <w:tr w:rsidR="00D177BC" w:rsidTr="00D177BC">
        <w:trPr>
          <w:trHeight w:val="517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</w:tc>
      </w:tr>
      <w:tr w:rsidR="00D177BC" w:rsidTr="00D177BC">
        <w:trPr>
          <w:trHeight w:val="20"/>
        </w:trPr>
        <w:tc>
          <w:tcPr>
            <w:tcW w:w="19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МОУ </w:t>
            </w:r>
            <w:proofErr w:type="spellStart"/>
            <w:r>
              <w:rPr>
                <w:szCs w:val="24"/>
              </w:rPr>
              <w:t>Номоконовская</w:t>
            </w:r>
            <w:proofErr w:type="spellEnd"/>
            <w:r>
              <w:rPr>
                <w:szCs w:val="24"/>
              </w:rPr>
              <w:t xml:space="preserve"> СОШ</w:t>
            </w:r>
          </w:p>
        </w:tc>
        <w:tc>
          <w:tcPr>
            <w:tcW w:w="28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t xml:space="preserve">Котельная </w:t>
            </w:r>
          </w:p>
        </w:tc>
        <w:tc>
          <w:tcPr>
            <w:tcW w:w="28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t>Уголь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t xml:space="preserve">Не </w:t>
            </w:r>
            <w:proofErr w:type="spellStart"/>
            <w:r>
              <w:t>предусморено</w:t>
            </w:r>
            <w:proofErr w:type="spellEnd"/>
          </w:p>
        </w:tc>
      </w:tr>
    </w:tbl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 xml:space="preserve">Использование местных видов топлива и возобновляемых источников энергии не предусмотрено. </w:t>
      </w:r>
    </w:p>
    <w:p w:rsidR="00D177BC" w:rsidRDefault="00D177BC" w:rsidP="00D177BC">
      <w:pPr>
        <w:pStyle w:val="aff"/>
      </w:pPr>
    </w:p>
    <w:p w:rsidR="00D177BC" w:rsidRDefault="00D177BC" w:rsidP="00D177BC">
      <w:pPr>
        <w:pStyle w:val="2"/>
      </w:pPr>
      <w:bookmarkStart w:id="87" w:name="_Toc59117442"/>
      <w:r>
        <w:t>8.3 Виды топлива, их доля и значения низшей теплоты сгорания топлива, используемые для производства тепловой энергии по каждой системе теплоснабжения</w:t>
      </w:r>
      <w:bookmarkEnd w:id="87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  <w:rPr>
          <w:szCs w:val="28"/>
        </w:rPr>
      </w:pPr>
      <w:bookmarkStart w:id="88" w:name="_Toc59117443"/>
      <w:r>
        <w:t>Данные о характеристике используемого угля на котельной расположенной на территории сельского поселения «</w:t>
      </w:r>
      <w:proofErr w:type="spellStart"/>
      <w:r>
        <w:t>Номоконовское</w:t>
      </w:r>
      <w:proofErr w:type="spellEnd"/>
      <w:r>
        <w:t>» отсутствуют.</w:t>
      </w:r>
    </w:p>
    <w:p w:rsidR="00D177BC" w:rsidRDefault="00D177BC" w:rsidP="00D177BC">
      <w:pPr>
        <w:pStyle w:val="aff"/>
      </w:pPr>
    </w:p>
    <w:p w:rsidR="00D177BC" w:rsidRDefault="00D177BC" w:rsidP="00D177BC">
      <w:pPr>
        <w:pStyle w:val="af8"/>
      </w:pPr>
      <w:r>
        <w:lastRenderedPageBreak/>
        <w:t>8.4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</w:r>
      <w:bookmarkEnd w:id="88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 xml:space="preserve">Централизованная выработка </w:t>
      </w:r>
      <w:proofErr w:type="spellStart"/>
      <w:r>
        <w:t>теплоэнергии</w:t>
      </w:r>
      <w:proofErr w:type="spellEnd"/>
      <w:r>
        <w:t xml:space="preserve"> производится с использованием угля. Индивидуальные источники тепловой энергии используют твёрдые виды топлива (уголь/дрова).</w:t>
      </w:r>
    </w:p>
    <w:p w:rsidR="00D177BC" w:rsidRDefault="00D177BC" w:rsidP="00D177BC">
      <w:pPr>
        <w:pStyle w:val="aff"/>
      </w:pPr>
    </w:p>
    <w:p w:rsidR="00D177BC" w:rsidRDefault="00D177BC" w:rsidP="00D177BC">
      <w:pPr>
        <w:pStyle w:val="2"/>
      </w:pPr>
      <w:bookmarkStart w:id="89" w:name="_Toc59117444"/>
      <w:r>
        <w:t>8.5 Приоритетное направление развития топливного баланса поселения, городского округа</w:t>
      </w:r>
      <w:bookmarkEnd w:id="89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>На период реализации настоящей схемы теплоснабжения замещение используемых видов топлива не предусмотрено.</w:t>
      </w:r>
    </w:p>
    <w:p w:rsidR="00D177BC" w:rsidRDefault="00D177BC" w:rsidP="00D177BC">
      <w:pPr>
        <w:sectPr w:rsidR="00D177BC">
          <w:pgSz w:w="11906" w:h="16838"/>
          <w:pgMar w:top="567" w:right="567" w:bottom="397" w:left="1134" w:header="284" w:footer="283" w:gutter="0"/>
          <w:cols w:space="720"/>
        </w:sectPr>
      </w:pPr>
    </w:p>
    <w:p w:rsidR="00D177BC" w:rsidRDefault="00D177BC" w:rsidP="00D177BC">
      <w:pPr>
        <w:pStyle w:val="1"/>
      </w:pPr>
      <w:bookmarkStart w:id="90" w:name="_Toc59117445"/>
      <w:r>
        <w:lastRenderedPageBreak/>
        <w:t>Раздел 9. Инвестиции в строительство, реконструкцию, техническое перевооружение и (или) модернизацию</w:t>
      </w:r>
      <w:bookmarkEnd w:id="90"/>
    </w:p>
    <w:p w:rsidR="00D177BC" w:rsidRDefault="00D177BC" w:rsidP="00D177BC">
      <w:pPr>
        <w:pStyle w:val="aff"/>
      </w:pPr>
    </w:p>
    <w:p w:rsidR="00D177BC" w:rsidRDefault="00D177BC" w:rsidP="00D177BC">
      <w:pPr>
        <w:pStyle w:val="2"/>
      </w:pPr>
      <w:bookmarkStart w:id="91" w:name="_Toc59117446"/>
      <w:r>
        <w:t>9.1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91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>Существующие тепловые мощности источника централизованного теплоснабжения позволяют обеспечить теплоснабжение перспективных потребителей тепловой энергии в сельском поселении «</w:t>
      </w:r>
      <w:proofErr w:type="spellStart"/>
      <w:r>
        <w:t>Номоконовское</w:t>
      </w:r>
      <w:proofErr w:type="spellEnd"/>
      <w:r>
        <w:t>». Капитальные затраты на строительство источников тепловой энергии с целью увеличения тепловой мощности не требуется.</w:t>
      </w:r>
    </w:p>
    <w:p w:rsidR="00D177BC" w:rsidRDefault="00D177BC" w:rsidP="00D177BC">
      <w:pPr>
        <w:pStyle w:val="aff"/>
      </w:pPr>
      <w:r>
        <w:t>На момент актуализации схемы теплоснабжения, мероприятий по строительству, реконструкции, техническому перевооружению и (или) модернизации источников тепловой энергии не запланировано.</w:t>
      </w:r>
    </w:p>
    <w:p w:rsidR="00D177BC" w:rsidRDefault="00D177BC" w:rsidP="00D177BC">
      <w:pPr>
        <w:pStyle w:val="aff"/>
      </w:pPr>
    </w:p>
    <w:p w:rsidR="00D177BC" w:rsidRDefault="00D177BC" w:rsidP="00D177BC">
      <w:pPr>
        <w:pStyle w:val="2"/>
      </w:pPr>
      <w:bookmarkStart w:id="92" w:name="_Toc59117447"/>
      <w:r>
        <w:t>9.2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92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  <w:spacing w:line="240" w:lineRule="auto"/>
      </w:pPr>
      <w:r>
        <w:t>Таблица 9.2 – Мероприятия и необходимые инвестиции по тепловым сетям</w:t>
      </w:r>
    </w:p>
    <w:tbl>
      <w:tblPr>
        <w:tblW w:w="101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845"/>
        <w:gridCol w:w="941"/>
        <w:gridCol w:w="996"/>
        <w:gridCol w:w="996"/>
        <w:gridCol w:w="996"/>
        <w:gridCol w:w="996"/>
        <w:gridCol w:w="1124"/>
        <w:gridCol w:w="1116"/>
        <w:gridCol w:w="1166"/>
      </w:tblGrid>
      <w:tr w:rsidR="00D177BC" w:rsidTr="00D177BC">
        <w:trPr>
          <w:cantSplit/>
          <w:trHeight w:val="255"/>
          <w:tblHeader/>
          <w:jc w:val="center"/>
        </w:trPr>
        <w:tc>
          <w:tcPr>
            <w:tcW w:w="1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ind w:left="-33" w:right="-50"/>
            </w:pPr>
            <w:r>
              <w:t>Наименование</w:t>
            </w:r>
          </w:p>
        </w:tc>
        <w:tc>
          <w:tcPr>
            <w:tcW w:w="9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2022г.</w:t>
            </w: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2023 г.</w:t>
            </w: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2024 г.</w:t>
            </w: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2025 г.</w:t>
            </w: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2026г.</w:t>
            </w:r>
          </w:p>
        </w:tc>
        <w:tc>
          <w:tcPr>
            <w:tcW w:w="11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2027-</w:t>
            </w:r>
          </w:p>
          <w:p w:rsidR="00D177BC" w:rsidRDefault="00D177BC">
            <w:pPr>
              <w:pStyle w:val="aff2"/>
              <w:spacing w:line="276" w:lineRule="auto"/>
            </w:pPr>
            <w:r>
              <w:t>2031 гг.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2032-</w:t>
            </w:r>
          </w:p>
          <w:p w:rsidR="00D177BC" w:rsidRDefault="00D177BC">
            <w:pPr>
              <w:pStyle w:val="aff2"/>
              <w:spacing w:line="276" w:lineRule="auto"/>
            </w:pPr>
            <w:r>
              <w:t>2036 гг.</w:t>
            </w:r>
          </w:p>
        </w:tc>
        <w:tc>
          <w:tcPr>
            <w:tcW w:w="11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pStyle w:val="aff2"/>
              <w:spacing w:line="276" w:lineRule="auto"/>
              <w:ind w:left="-33" w:right="-50"/>
            </w:pPr>
            <w:r>
              <w:t xml:space="preserve"> Итого, </w:t>
            </w:r>
            <w:proofErr w:type="spellStart"/>
            <w:r>
              <w:t>тыс.руб</w:t>
            </w:r>
            <w:proofErr w:type="spellEnd"/>
            <w:r>
              <w:t>.</w:t>
            </w:r>
          </w:p>
        </w:tc>
      </w:tr>
      <w:tr w:rsidR="00D177BC" w:rsidTr="00D177BC">
        <w:trPr>
          <w:cantSplit/>
          <w:trHeight w:val="240"/>
          <w:jc w:val="center"/>
        </w:trPr>
        <w:tc>
          <w:tcPr>
            <w:tcW w:w="10176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 xml:space="preserve">Тепловая сеть от Котельной </w:t>
            </w:r>
          </w:p>
        </w:tc>
      </w:tr>
      <w:tr w:rsidR="00D177BC" w:rsidTr="00D177BC">
        <w:trPr>
          <w:cantSplit/>
          <w:trHeight w:val="240"/>
          <w:jc w:val="center"/>
        </w:trPr>
        <w:tc>
          <w:tcPr>
            <w:tcW w:w="18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ind w:left="-34" w:right="-51"/>
            </w:pPr>
            <w:r>
              <w:t xml:space="preserve">Реконструкция теплотрасс с использованием ППУ-труб с разработкой ПСД, </w:t>
            </w:r>
            <w:proofErr w:type="spellStart"/>
            <w:r>
              <w:t>тыс.руб</w:t>
            </w:r>
            <w:proofErr w:type="spellEnd"/>
          </w:p>
        </w:tc>
        <w:tc>
          <w:tcPr>
            <w:tcW w:w="9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t>-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1146,9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-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-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-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>-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t>-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1146,9</w:t>
            </w:r>
          </w:p>
        </w:tc>
      </w:tr>
      <w:tr w:rsidR="00D177BC" w:rsidTr="00D177BC">
        <w:trPr>
          <w:cantSplit/>
          <w:trHeight w:val="240"/>
          <w:jc w:val="center"/>
        </w:trPr>
        <w:tc>
          <w:tcPr>
            <w:tcW w:w="184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ind w:left="-34" w:right="-51"/>
            </w:pPr>
            <w:r>
              <w:t xml:space="preserve">Итого, </w:t>
            </w:r>
            <w:proofErr w:type="spellStart"/>
            <w:r>
              <w:t>тыс.руб</w:t>
            </w:r>
            <w:proofErr w:type="spellEnd"/>
          </w:p>
        </w:tc>
        <w:tc>
          <w:tcPr>
            <w:tcW w:w="94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-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1146,9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-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-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-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-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-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1146,9</w:t>
            </w:r>
          </w:p>
        </w:tc>
      </w:tr>
    </w:tbl>
    <w:p w:rsidR="00D177BC" w:rsidRDefault="00D177BC" w:rsidP="00D177BC">
      <w:pPr>
        <w:pStyle w:val="aff"/>
      </w:pPr>
    </w:p>
    <w:p w:rsidR="00D177BC" w:rsidRDefault="00D177BC" w:rsidP="00D177BC">
      <w:pPr>
        <w:pStyle w:val="2"/>
      </w:pPr>
      <w:bookmarkStart w:id="93" w:name="_Toc59117448"/>
      <w:r>
        <w:lastRenderedPageBreak/>
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93"/>
    </w:p>
    <w:p w:rsidR="00D177BC" w:rsidRDefault="00D177BC" w:rsidP="00D177BC">
      <w:pPr>
        <w:pStyle w:val="aff"/>
      </w:pPr>
    </w:p>
    <w:p w:rsidR="00D177BC" w:rsidRDefault="00D177BC" w:rsidP="00D177B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Утвержденные температурные графики должны обеспечивать выполнение требований нормативных документов относительно температуры внутреннего воздуха отапливаемых помещений и на момент разработки схемы теплоснабжения, не требуется каких-либо дополнительных инвестиций.</w:t>
      </w:r>
    </w:p>
    <w:p w:rsidR="00D177BC" w:rsidRDefault="00D177BC" w:rsidP="00D177BC">
      <w:pPr>
        <w:spacing w:line="360" w:lineRule="auto"/>
        <w:ind w:firstLine="567"/>
        <w:jc w:val="both"/>
        <w:rPr>
          <w:sz w:val="28"/>
          <w:szCs w:val="28"/>
        </w:rPr>
      </w:pPr>
    </w:p>
    <w:p w:rsidR="00D177BC" w:rsidRDefault="00D177BC" w:rsidP="00D177BC">
      <w:pPr>
        <w:pStyle w:val="2"/>
      </w:pPr>
      <w:bookmarkStart w:id="94" w:name="_Toc59117449"/>
      <w:r>
        <w:t>9.4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bookmarkEnd w:id="94"/>
      <w:r>
        <w:t xml:space="preserve"> </w:t>
      </w:r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 xml:space="preserve"> Предложения по величине необходимых инвестиций отсутствуют, в виду отсутствия открытой системы теплоснабжения (горячего водоснабжения) в системе теплоснабжения сельского поселения «</w:t>
      </w:r>
      <w:proofErr w:type="spellStart"/>
      <w:r>
        <w:t>Номоковское</w:t>
      </w:r>
      <w:proofErr w:type="spellEnd"/>
      <w:r>
        <w:t xml:space="preserve">». </w:t>
      </w:r>
    </w:p>
    <w:p w:rsidR="00D177BC" w:rsidRDefault="00D177BC" w:rsidP="00D177BC">
      <w:pPr>
        <w:pStyle w:val="aff"/>
      </w:pPr>
    </w:p>
    <w:p w:rsidR="00D177BC" w:rsidRDefault="00D177BC" w:rsidP="00D177BC">
      <w:pPr>
        <w:pStyle w:val="2"/>
      </w:pPr>
      <w:bookmarkStart w:id="95" w:name="_Toc59117450"/>
      <w:r>
        <w:t>9.5 Оценка эффективности инвестиций по отдельным предложениям</w:t>
      </w:r>
      <w:bookmarkEnd w:id="95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>Основные результаты от реализации схемы теплоснабжения являются:</w:t>
      </w:r>
    </w:p>
    <w:p w:rsidR="00D177BC" w:rsidRDefault="00D177BC" w:rsidP="00D177BC">
      <w:pPr>
        <w:pStyle w:val="aff"/>
        <w:rPr>
          <w:lang w:eastAsia="ru-RU"/>
        </w:rPr>
      </w:pPr>
      <w:r>
        <w:softHyphen/>
      </w:r>
      <w:proofErr w:type="gramStart"/>
      <w:r>
        <w:t>–  повышение</w:t>
      </w:r>
      <w:proofErr w:type="gramEnd"/>
      <w:r>
        <w:t xml:space="preserve"> качества и надежности предоставления услуг;</w:t>
      </w:r>
    </w:p>
    <w:p w:rsidR="00D177BC" w:rsidRDefault="00D177BC" w:rsidP="00D177BC">
      <w:pPr>
        <w:pStyle w:val="aff"/>
      </w:pPr>
      <w:proofErr w:type="gramStart"/>
      <w:r>
        <w:t>–  минимизация</w:t>
      </w:r>
      <w:proofErr w:type="gramEnd"/>
      <w:r>
        <w:t xml:space="preserve"> уровня эксплуатации затрат;</w:t>
      </w:r>
    </w:p>
    <w:p w:rsidR="00D177BC" w:rsidRDefault="00D177BC" w:rsidP="00D177BC">
      <w:pPr>
        <w:pStyle w:val="aff"/>
      </w:pPr>
      <w:proofErr w:type="gramStart"/>
      <w:r>
        <w:t>–  снижение</w:t>
      </w:r>
      <w:proofErr w:type="gramEnd"/>
      <w:r>
        <w:t xml:space="preserve"> тепловых потерь при передаче тепловой энергии.</w:t>
      </w:r>
    </w:p>
    <w:p w:rsidR="00D177BC" w:rsidRDefault="00D177BC" w:rsidP="00D177BC">
      <w:pPr>
        <w:pStyle w:val="aff"/>
      </w:pPr>
      <w:r>
        <w:t>Оценка эффективности инвестиций от внедрения мероприятий схемы теплоснабжения представлена в таблице 9.5.</w:t>
      </w:r>
    </w:p>
    <w:p w:rsidR="00D177BC" w:rsidRDefault="00D177BC" w:rsidP="00D177BC">
      <w:pPr>
        <w:pStyle w:val="aff"/>
        <w:spacing w:line="240" w:lineRule="auto"/>
      </w:pPr>
      <w:r>
        <w:t>Таблица 9.5 – Оценка эффективности инвестиционных проектов в отношении систем теплоснабжения города на период 2022 – 2036</w:t>
      </w:r>
    </w:p>
    <w:tbl>
      <w:tblPr>
        <w:tblStyle w:val="aff6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4111"/>
        <w:gridCol w:w="2551"/>
        <w:gridCol w:w="2694"/>
      </w:tblGrid>
      <w:tr w:rsidR="00D177BC" w:rsidTr="00D177BC"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</w:pPr>
            <w:r>
              <w:t>№ п/п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</w:pPr>
            <w:r>
              <w:t>Наименование мероприятий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</w:pPr>
            <w:r>
              <w:t>Ожидаемые эффекты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</w:pPr>
            <w:r>
              <w:t>Исполнитель: Эксплуатирующая организация и/или иная</w:t>
            </w:r>
          </w:p>
        </w:tc>
      </w:tr>
      <w:tr w:rsidR="00D177BC" w:rsidTr="00D177BC"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</w:pPr>
            <w: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</w:pPr>
            <w:r>
              <w:t>Реконструкция теплотрасс с использованием ППУ-труб с разработкой ПСД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</w:pPr>
            <w:r>
              <w:t>Сокращение потерь при транспортировке тепловой энергии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</w:pPr>
            <w:r>
              <w:t xml:space="preserve">МОУ </w:t>
            </w:r>
            <w:proofErr w:type="spellStart"/>
            <w:r>
              <w:t>Номоконовская</w:t>
            </w:r>
            <w:proofErr w:type="spellEnd"/>
            <w:r>
              <w:t xml:space="preserve"> СОШ</w:t>
            </w:r>
          </w:p>
        </w:tc>
      </w:tr>
    </w:tbl>
    <w:p w:rsidR="00D177BC" w:rsidRDefault="00D177BC" w:rsidP="00D177BC">
      <w:pPr>
        <w:pStyle w:val="aff"/>
      </w:pPr>
    </w:p>
    <w:p w:rsidR="00D177BC" w:rsidRDefault="00D177BC" w:rsidP="00D177BC">
      <w:pPr>
        <w:pStyle w:val="2"/>
      </w:pPr>
      <w:bookmarkStart w:id="96" w:name="_Toc59117451"/>
      <w:r>
        <w:lastRenderedPageBreak/>
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96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>За базовые периоды и периоды актуализации схемы теплоснабжения инвестиции в строительство, реконструкцию, техническое перевооружение и (или) модернизацию объектов теплоснабжения не вносились. .</w:t>
      </w:r>
    </w:p>
    <w:p w:rsidR="00D177BC" w:rsidRDefault="00D177BC" w:rsidP="00D177BC">
      <w:pPr>
        <w:spacing w:line="360" w:lineRule="auto"/>
        <w:rPr>
          <w:rFonts w:eastAsia="Calibri"/>
          <w:sz w:val="28"/>
          <w:szCs w:val="20"/>
        </w:rPr>
        <w:sectPr w:rsidR="00D177BC">
          <w:pgSz w:w="11906" w:h="16838"/>
          <w:pgMar w:top="567" w:right="566" w:bottom="397" w:left="1134" w:header="284" w:footer="284" w:gutter="0"/>
          <w:cols w:space="720"/>
        </w:sectPr>
      </w:pPr>
    </w:p>
    <w:p w:rsidR="00D177BC" w:rsidRDefault="00D177BC" w:rsidP="00D177BC">
      <w:pPr>
        <w:pStyle w:val="1"/>
      </w:pPr>
      <w:bookmarkStart w:id="97" w:name="_Toc59117452"/>
      <w:r>
        <w:lastRenderedPageBreak/>
        <w:t>Раздел 10. Решение о присвоении статуса единой теплоснабжающей организации (организациям)</w:t>
      </w:r>
      <w:bookmarkEnd w:id="97"/>
    </w:p>
    <w:p w:rsidR="00D177BC" w:rsidRDefault="00D177BC" w:rsidP="00D177BC">
      <w:pPr>
        <w:autoSpaceDE w:val="0"/>
        <w:autoSpaceDN w:val="0"/>
        <w:adjustRightInd w:val="0"/>
        <w:spacing w:line="360" w:lineRule="auto"/>
        <w:ind w:firstLine="567"/>
        <w:jc w:val="both"/>
        <w:rPr>
          <w:b/>
          <w:sz w:val="28"/>
          <w:szCs w:val="28"/>
        </w:rPr>
      </w:pPr>
    </w:p>
    <w:p w:rsidR="00D177BC" w:rsidRDefault="00D177BC" w:rsidP="00D177BC">
      <w:pPr>
        <w:pStyle w:val="2"/>
      </w:pPr>
      <w:bookmarkStart w:id="98" w:name="_Toc59117453"/>
      <w:r>
        <w:t>10.1 Решение о присвоении статуса единой теплоснабжающей организации (организациям)</w:t>
      </w:r>
      <w:bookmarkEnd w:id="98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>Статус единой теплоснабжающей организации (ЕТО) присваивается органом местного самоуправления или федеральным органом исполнительной власти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</w:t>
      </w:r>
    </w:p>
    <w:p w:rsidR="00D177BC" w:rsidRDefault="00D177BC" w:rsidP="00D177BC">
      <w:pPr>
        <w:pStyle w:val="aff"/>
      </w:pPr>
    </w:p>
    <w:p w:rsidR="00D177BC" w:rsidRDefault="00D177BC" w:rsidP="00D177BC">
      <w:pPr>
        <w:pStyle w:val="2"/>
      </w:pPr>
      <w:bookmarkStart w:id="99" w:name="_Toc59117454"/>
      <w:r>
        <w:t>10.2 Реестр зон деятельности единой теплоснабжающей организации (организаций)</w:t>
      </w:r>
      <w:bookmarkEnd w:id="99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>На территории сельского поселения «</w:t>
      </w:r>
      <w:proofErr w:type="spellStart"/>
      <w:r>
        <w:t>Номоконовское</w:t>
      </w:r>
      <w:proofErr w:type="spellEnd"/>
      <w:r>
        <w:t>» существует одна система теплоснабжения, где источником тепловой энергии является котельная.</w:t>
      </w:r>
    </w:p>
    <w:p w:rsidR="00D177BC" w:rsidRDefault="00D177BC" w:rsidP="00D177BC">
      <w:pPr>
        <w:pStyle w:val="aff"/>
      </w:pPr>
      <w:r>
        <w:t>Описание границ зон деятельности единой теплоснабжающей организации (организаций) приведено в таблице 10.1</w:t>
      </w:r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  <w:spacing w:line="240" w:lineRule="auto"/>
      </w:pPr>
      <w:r>
        <w:t xml:space="preserve">Таблица 10.1 – Границы зон деятельности теплоснабжающих организаций </w:t>
      </w:r>
    </w:p>
    <w:tbl>
      <w:tblPr>
        <w:tblW w:w="10196" w:type="dxa"/>
        <w:tblInd w:w="118" w:type="dxa"/>
        <w:tblLook w:val="04A0" w:firstRow="1" w:lastRow="0" w:firstColumn="1" w:lastColumn="0" w:noHBand="0" w:noVBand="1"/>
      </w:tblPr>
      <w:tblGrid>
        <w:gridCol w:w="640"/>
        <w:gridCol w:w="2469"/>
        <w:gridCol w:w="2693"/>
        <w:gridCol w:w="4394"/>
      </w:tblGrid>
      <w:tr w:rsidR="00D177BC" w:rsidTr="00D177BC">
        <w:trPr>
          <w:trHeight w:val="509"/>
        </w:trPr>
        <w:tc>
          <w:tcPr>
            <w:tcW w:w="6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                         п\п</w:t>
            </w:r>
          </w:p>
        </w:tc>
        <w:tc>
          <w:tcPr>
            <w:tcW w:w="24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Источник тепловой энергии</w:t>
            </w:r>
          </w:p>
        </w:tc>
        <w:tc>
          <w:tcPr>
            <w:tcW w:w="26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Границы зоны действия</w:t>
            </w:r>
          </w:p>
        </w:tc>
        <w:tc>
          <w:tcPr>
            <w:tcW w:w="439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Название Единой теплоснабжающей организации</w:t>
            </w:r>
          </w:p>
        </w:tc>
      </w:tr>
      <w:tr w:rsidR="00D177BC" w:rsidTr="00D177BC">
        <w:trPr>
          <w:trHeight w:val="517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177BC" w:rsidTr="00D177BC">
        <w:trPr>
          <w:trHeight w:val="300"/>
        </w:trPr>
        <w:tc>
          <w:tcPr>
            <w:tcW w:w="6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1</w:t>
            </w:r>
          </w:p>
        </w:tc>
        <w:tc>
          <w:tcPr>
            <w:tcW w:w="246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Котельная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 xml:space="preserve">с. </w:t>
            </w:r>
            <w:proofErr w:type="spellStart"/>
            <w:r>
              <w:t>Номоконово</w:t>
            </w:r>
            <w:proofErr w:type="spellEnd"/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 xml:space="preserve">МОУ </w:t>
            </w:r>
            <w:proofErr w:type="spellStart"/>
            <w:r>
              <w:t>Номоконовская</w:t>
            </w:r>
            <w:proofErr w:type="spellEnd"/>
            <w:r>
              <w:t xml:space="preserve"> СОШ</w:t>
            </w:r>
          </w:p>
        </w:tc>
      </w:tr>
    </w:tbl>
    <w:p w:rsidR="00D177BC" w:rsidRDefault="00D177BC" w:rsidP="00D177BC">
      <w:pPr>
        <w:rPr>
          <w:rFonts w:eastAsia="Calibri"/>
          <w:sz w:val="28"/>
          <w:szCs w:val="20"/>
        </w:rPr>
      </w:pPr>
      <w:r>
        <w:br w:type="page"/>
      </w:r>
    </w:p>
    <w:p w:rsidR="00D177BC" w:rsidRDefault="00D177BC" w:rsidP="00D177BC">
      <w:pPr>
        <w:pStyle w:val="2"/>
      </w:pPr>
      <w:bookmarkStart w:id="100" w:name="_Toc59117455"/>
      <w:r>
        <w:lastRenderedPageBreak/>
        <w:t>10.3 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100"/>
    </w:p>
    <w:p w:rsidR="00D177BC" w:rsidRDefault="00D177BC" w:rsidP="00D177BC">
      <w:pPr>
        <w:pStyle w:val="aff"/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785"/>
        <w:gridCol w:w="5334"/>
      </w:tblGrid>
      <w:tr w:rsidR="00D177BC" w:rsidTr="00D177BC">
        <w:trPr>
          <w:trHeight w:val="8359"/>
          <w:jc w:val="center"/>
        </w:trPr>
        <w:tc>
          <w:tcPr>
            <w:tcW w:w="47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177BC" w:rsidRDefault="00D177BC">
            <w:pPr>
              <w:pStyle w:val="aff2"/>
              <w:spacing w:line="276" w:lineRule="auto"/>
              <w:jc w:val="both"/>
              <w:rPr>
                <w:i/>
                <w:iCs/>
                <w:szCs w:val="24"/>
              </w:rPr>
            </w:pPr>
            <w:r>
              <w:rPr>
                <w:iCs/>
                <w:szCs w:val="24"/>
              </w:rPr>
              <w:t>1</w:t>
            </w:r>
            <w:r>
              <w:rPr>
                <w:i/>
                <w:iCs/>
                <w:szCs w:val="24"/>
              </w:rPr>
              <w:t xml:space="preserve"> </w:t>
            </w:r>
            <w:r>
              <w:rPr>
                <w:szCs w:val="24"/>
              </w:rPr>
              <w:t>критерий</w:t>
            </w:r>
            <w:r>
              <w:rPr>
                <w:i/>
                <w:iCs/>
                <w:szCs w:val="24"/>
              </w:rPr>
              <w:t xml:space="preserve">: </w:t>
            </w:r>
            <w:r>
              <w:rPr>
                <w:szCs w:val="24"/>
              </w:rPr>
              <w:t>владение на праве собственности или ином законном основании источниками</w:t>
            </w:r>
            <w:r>
              <w:rPr>
                <w:i/>
                <w:iCs/>
                <w:szCs w:val="24"/>
              </w:rPr>
              <w:t xml:space="preserve"> </w:t>
            </w:r>
            <w:r>
              <w:rPr>
                <w:szCs w:val="24"/>
              </w:rPr>
              <w:t>тепловой энергии с наибольшей рабочей тепловой мощностью и (или)</w:t>
            </w:r>
            <w:r>
              <w:rPr>
                <w:i/>
                <w:iCs/>
                <w:szCs w:val="24"/>
              </w:rPr>
              <w:t xml:space="preserve"> </w:t>
            </w:r>
            <w:r>
              <w:rPr>
                <w:szCs w:val="24"/>
              </w:rPr>
              <w:t>тепловыми сетями с наибольшей емкостью в границах зоны деятельности</w:t>
            </w:r>
            <w:r>
              <w:rPr>
                <w:i/>
                <w:iCs/>
                <w:szCs w:val="24"/>
              </w:rPr>
              <w:t xml:space="preserve"> </w:t>
            </w:r>
            <w:r>
              <w:rPr>
                <w:szCs w:val="24"/>
              </w:rPr>
              <w:t>единой теплоснабжающей организации</w:t>
            </w:r>
          </w:p>
        </w:tc>
        <w:tc>
          <w:tcPr>
            <w:tcW w:w="5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      </w:r>
          </w:p>
          <w:p w:rsidR="00D177BC" w:rsidRDefault="00D177BC">
            <w:pPr>
              <w:pStyle w:val="aff2"/>
              <w:spacing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В случае если заявки на присвоение статуса единой теплоснабжающей организации поданы от организации, которая владеет на праве собственности или ином законном основании источниками тепловой энергии с наибольшей рабочей тепловой мощностью, и от организации,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той организации из указанных, которая имеет наибольший размер собственного капитала.</w:t>
            </w:r>
          </w:p>
          <w:p w:rsidR="00D177BC" w:rsidRDefault="00D177BC">
            <w:pPr>
              <w:pStyle w:val="aff2"/>
              <w:spacing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В случае если размеры собственных капиталов этих организаций различаются не более чем на 5 процентов,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      </w:r>
          </w:p>
        </w:tc>
      </w:tr>
      <w:tr w:rsidR="00D177BC" w:rsidTr="00D177BC">
        <w:trPr>
          <w:trHeight w:val="4482"/>
          <w:jc w:val="center"/>
        </w:trPr>
        <w:tc>
          <w:tcPr>
            <w:tcW w:w="47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177BC" w:rsidRDefault="00D177BC">
            <w:pPr>
              <w:pStyle w:val="aff2"/>
              <w:spacing w:line="276" w:lineRule="auto"/>
              <w:jc w:val="both"/>
              <w:rPr>
                <w:i/>
                <w:iCs/>
                <w:szCs w:val="24"/>
              </w:rPr>
            </w:pPr>
            <w:r>
              <w:rPr>
                <w:iCs/>
                <w:szCs w:val="24"/>
              </w:rPr>
              <w:lastRenderedPageBreak/>
              <w:t>2</w:t>
            </w:r>
            <w:r>
              <w:rPr>
                <w:i/>
                <w:iCs/>
                <w:szCs w:val="24"/>
              </w:rPr>
              <w:t xml:space="preserve"> </w:t>
            </w:r>
            <w:r>
              <w:rPr>
                <w:szCs w:val="24"/>
              </w:rPr>
              <w:t>критерий</w:t>
            </w:r>
            <w:r>
              <w:rPr>
                <w:i/>
                <w:iCs/>
                <w:szCs w:val="24"/>
              </w:rPr>
              <w:t xml:space="preserve">: </w:t>
            </w:r>
            <w:r>
              <w:rPr>
                <w:szCs w:val="24"/>
              </w:rPr>
              <w:t>размер собственного капитала хозяйственного товарищества или общества, уставного фонда унитарного предприятия должен быть не менее остаточной балансовой стоимости источников тепла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</w:t>
            </w:r>
          </w:p>
        </w:tc>
        <w:tc>
          <w:tcPr>
            <w:tcW w:w="5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both"/>
              <w:rPr>
                <w:i/>
                <w:iCs/>
                <w:szCs w:val="24"/>
              </w:rPr>
            </w:pPr>
            <w:r>
              <w:rPr>
                <w:szCs w:val="24"/>
              </w:rPr>
              <w:t>Размер собственного капитала определяется по данным бухгалтерской</w:t>
            </w:r>
            <w:r>
              <w:rPr>
                <w:i/>
                <w:iCs/>
                <w:szCs w:val="24"/>
              </w:rPr>
              <w:t xml:space="preserve"> </w:t>
            </w:r>
            <w:r>
              <w:rPr>
                <w:szCs w:val="24"/>
              </w:rPr>
              <w:t>отчетности, составленной на последнюю отчетную дату перед подачей заявки на</w:t>
            </w:r>
            <w:r>
              <w:rPr>
                <w:i/>
                <w:iCs/>
                <w:szCs w:val="24"/>
              </w:rPr>
              <w:t xml:space="preserve"> </w:t>
            </w:r>
            <w:r>
              <w:rPr>
                <w:szCs w:val="24"/>
              </w:rPr>
              <w:t>присвоение организации статуса единой теплоснабжающей организации с</w:t>
            </w:r>
            <w:r>
              <w:rPr>
                <w:i/>
                <w:iCs/>
                <w:szCs w:val="24"/>
              </w:rPr>
              <w:t xml:space="preserve"> </w:t>
            </w:r>
            <w:r>
              <w:rPr>
                <w:szCs w:val="24"/>
              </w:rPr>
              <w:t>отметкой налогового органа о ее принятии</w:t>
            </w:r>
          </w:p>
        </w:tc>
      </w:tr>
      <w:tr w:rsidR="00D177BC" w:rsidTr="00D177BC">
        <w:trPr>
          <w:jc w:val="center"/>
        </w:trPr>
        <w:tc>
          <w:tcPr>
            <w:tcW w:w="47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177BC" w:rsidRDefault="00D177BC">
            <w:pPr>
              <w:pStyle w:val="aff2"/>
              <w:spacing w:line="276" w:lineRule="auto"/>
              <w:jc w:val="both"/>
              <w:rPr>
                <w:szCs w:val="24"/>
              </w:rPr>
            </w:pPr>
            <w:r>
              <w:rPr>
                <w:iCs/>
                <w:szCs w:val="24"/>
              </w:rPr>
              <w:t>3</w:t>
            </w:r>
            <w:r>
              <w:rPr>
                <w:i/>
                <w:iCs/>
                <w:szCs w:val="24"/>
              </w:rPr>
              <w:t xml:space="preserve"> </w:t>
            </w:r>
            <w:r>
              <w:rPr>
                <w:szCs w:val="24"/>
              </w:rPr>
              <w:t>критерий</w:t>
            </w:r>
            <w:r>
              <w:rPr>
                <w:i/>
                <w:iCs/>
                <w:szCs w:val="24"/>
              </w:rPr>
              <w:t xml:space="preserve">: </w:t>
            </w:r>
            <w:r>
              <w:rPr>
                <w:szCs w:val="24"/>
              </w:rPr>
              <w:t>способность в лучшей мере обеспечить надежность теплоснабжения в</w:t>
            </w:r>
            <w:r>
              <w:rPr>
                <w:i/>
                <w:iCs/>
                <w:szCs w:val="24"/>
              </w:rPr>
              <w:t xml:space="preserve"> </w:t>
            </w:r>
            <w:r>
              <w:rPr>
                <w:szCs w:val="24"/>
              </w:rPr>
              <w:t>соответствующей системе теплоснабжения</w:t>
            </w:r>
          </w:p>
        </w:tc>
        <w:tc>
          <w:tcPr>
            <w:tcW w:w="5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jc w:val="both"/>
              <w:rPr>
                <w:i/>
                <w:iCs/>
                <w:szCs w:val="24"/>
              </w:rPr>
            </w:pPr>
            <w:r>
              <w:rPr>
                <w:szCs w:val="24"/>
              </w:rPr>
              <w:t>Способность в лучшей мере обеспечить надежность теплоснабжения в</w:t>
            </w:r>
            <w:r>
              <w:rPr>
                <w:i/>
                <w:iCs/>
                <w:szCs w:val="24"/>
              </w:rPr>
              <w:t xml:space="preserve"> </w:t>
            </w:r>
            <w:r>
              <w:rPr>
                <w:szCs w:val="24"/>
              </w:rPr>
              <w:t>соответствующей системе теплоснабжения определяется наличием у организации</w:t>
            </w:r>
            <w:r>
              <w:rPr>
                <w:i/>
                <w:iCs/>
                <w:szCs w:val="24"/>
              </w:rPr>
              <w:t xml:space="preserve"> </w:t>
            </w:r>
            <w:r>
              <w:rPr>
                <w:szCs w:val="24"/>
              </w:rPr>
              <w:t>технических возможностей и квалифицированного персонала по наладке,</w:t>
            </w:r>
            <w:r>
              <w:rPr>
                <w:i/>
                <w:iCs/>
                <w:szCs w:val="24"/>
              </w:rPr>
              <w:t xml:space="preserve"> </w:t>
            </w:r>
            <w:r>
              <w:rPr>
                <w:szCs w:val="24"/>
              </w:rPr>
              <w:t>мониторингу, диспетчеризации, переключениям и оперативному управлению</w:t>
            </w:r>
            <w:r>
              <w:rPr>
                <w:i/>
                <w:iCs/>
                <w:szCs w:val="24"/>
              </w:rPr>
              <w:t xml:space="preserve"> </w:t>
            </w:r>
            <w:r>
              <w:rPr>
                <w:szCs w:val="24"/>
              </w:rPr>
              <w:t>гидравлическими и температурными режимами системы теплоснабжения и</w:t>
            </w:r>
            <w:r>
              <w:rPr>
                <w:i/>
                <w:iCs/>
                <w:szCs w:val="24"/>
              </w:rPr>
              <w:t xml:space="preserve"> </w:t>
            </w:r>
            <w:r>
              <w:rPr>
                <w:szCs w:val="24"/>
              </w:rPr>
              <w:t>обосновывается в схеме теплоснабжения.</w:t>
            </w:r>
          </w:p>
        </w:tc>
      </w:tr>
    </w:tbl>
    <w:p w:rsidR="00D177BC" w:rsidRDefault="00D177BC" w:rsidP="00D177BC">
      <w:pPr>
        <w:pStyle w:val="aff"/>
      </w:pPr>
      <w:r>
        <w:t>По результатам анализа, тепловых сетей и источников тепловой энергии в зонах деятельности источников теплоснабжения, согласно критериям, описанным выше, присвоение статуса единой теплоснабжающей организации приведено в таблице 10.2</w:t>
      </w:r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  <w:spacing w:line="240" w:lineRule="auto"/>
      </w:pPr>
      <w:r>
        <w:t>Таблица 10.2 – Список присвоения статуса единой теплоснабжающей организации</w:t>
      </w:r>
    </w:p>
    <w:tbl>
      <w:tblPr>
        <w:tblW w:w="10010" w:type="dxa"/>
        <w:jc w:val="center"/>
        <w:tblLook w:val="04A0" w:firstRow="1" w:lastRow="0" w:firstColumn="1" w:lastColumn="0" w:noHBand="0" w:noVBand="1"/>
      </w:tblPr>
      <w:tblGrid>
        <w:gridCol w:w="2112"/>
        <w:gridCol w:w="4394"/>
        <w:gridCol w:w="3504"/>
      </w:tblGrid>
      <w:tr w:rsidR="00D177BC" w:rsidTr="00D177BC">
        <w:trPr>
          <w:trHeight w:val="20"/>
          <w:jc w:val="center"/>
        </w:trPr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Зона ЕТО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Источник тепловой энергии в зоне ЕТО</w:t>
            </w:r>
          </w:p>
        </w:tc>
        <w:tc>
          <w:tcPr>
            <w:tcW w:w="35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организации</w:t>
            </w:r>
          </w:p>
        </w:tc>
      </w:tr>
      <w:tr w:rsidR="00D177BC" w:rsidTr="00D177BC">
        <w:trPr>
          <w:trHeight w:val="20"/>
          <w:jc w:val="center"/>
        </w:trPr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Номоконово</w:t>
            </w:r>
            <w:proofErr w:type="spellEnd"/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pStyle w:val="aff2"/>
              <w:spacing w:line="276" w:lineRule="auto"/>
            </w:pPr>
            <w:r>
              <w:t>Котельная</w:t>
            </w:r>
          </w:p>
        </w:tc>
        <w:tc>
          <w:tcPr>
            <w:tcW w:w="350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t xml:space="preserve">МОУ </w:t>
            </w:r>
            <w:proofErr w:type="spellStart"/>
            <w:r>
              <w:t>Номоконовская</w:t>
            </w:r>
            <w:proofErr w:type="spellEnd"/>
            <w:r>
              <w:t xml:space="preserve"> СОШ</w:t>
            </w:r>
          </w:p>
        </w:tc>
      </w:tr>
    </w:tbl>
    <w:p w:rsidR="00D177BC" w:rsidRDefault="00D177BC" w:rsidP="00D177BC">
      <w:pPr>
        <w:pStyle w:val="aff"/>
      </w:pPr>
    </w:p>
    <w:p w:rsidR="00D177BC" w:rsidRDefault="00D177BC" w:rsidP="00D177BC">
      <w:pPr>
        <w:pStyle w:val="2"/>
      </w:pPr>
      <w:bookmarkStart w:id="101" w:name="_Toc59117456"/>
      <w:r>
        <w:t>10.4 Информацию о поданных теплоснабжающими организациями заявках на присвоение статуса единой теплоснабжающей организации</w:t>
      </w:r>
      <w:bookmarkEnd w:id="101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>На момент актуализации схемы теплоснабжения сельского поселения «</w:t>
      </w:r>
      <w:proofErr w:type="spellStart"/>
      <w:r>
        <w:t>Номоконовское</w:t>
      </w:r>
      <w:proofErr w:type="spellEnd"/>
      <w:r>
        <w:t>» поданных заявлений на присвоение статуса Единой теплоснабжающей организации нет.</w:t>
      </w:r>
    </w:p>
    <w:p w:rsidR="00D177BC" w:rsidRDefault="00D177BC" w:rsidP="00D177BC">
      <w:pPr>
        <w:pStyle w:val="aff"/>
      </w:pPr>
    </w:p>
    <w:p w:rsidR="00D177BC" w:rsidRDefault="00D177BC" w:rsidP="00D177BC">
      <w:pPr>
        <w:pStyle w:val="2"/>
      </w:pPr>
      <w:bookmarkStart w:id="102" w:name="_Toc59117457"/>
      <w:r>
        <w:lastRenderedPageBreak/>
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102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>Реестр систем теплоснабжения, содержащий перечень теплоснабжающих организаций, приведен в таблице 10.3</w:t>
      </w:r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  <w:spacing w:line="240" w:lineRule="auto"/>
      </w:pPr>
      <w:r>
        <w:t>Таблица 10.3 – Реестр систем теплоснабжения, содержащий перечень теплоснабжающих организаций</w:t>
      </w:r>
    </w:p>
    <w:tbl>
      <w:tblPr>
        <w:tblW w:w="9628" w:type="dxa"/>
        <w:jc w:val="center"/>
        <w:tblLook w:val="04A0" w:firstRow="1" w:lastRow="0" w:firstColumn="1" w:lastColumn="0" w:noHBand="0" w:noVBand="1"/>
      </w:tblPr>
      <w:tblGrid>
        <w:gridCol w:w="4456"/>
        <w:gridCol w:w="5172"/>
      </w:tblGrid>
      <w:tr w:rsidR="00D177BC" w:rsidTr="00D177BC">
        <w:trPr>
          <w:trHeight w:val="20"/>
          <w:jc w:val="center"/>
        </w:trPr>
        <w:tc>
          <w:tcPr>
            <w:tcW w:w="4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системы теплоснабжения</w:t>
            </w:r>
          </w:p>
        </w:tc>
        <w:tc>
          <w:tcPr>
            <w:tcW w:w="51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теплоснабжающей организации</w:t>
            </w:r>
          </w:p>
        </w:tc>
      </w:tr>
      <w:tr w:rsidR="00D177BC" w:rsidTr="00D177BC">
        <w:trPr>
          <w:trHeight w:val="20"/>
          <w:jc w:val="center"/>
        </w:trPr>
        <w:tc>
          <w:tcPr>
            <w:tcW w:w="44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</w:t>
            </w:r>
          </w:p>
        </w:tc>
        <w:tc>
          <w:tcPr>
            <w:tcW w:w="517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hideMark/>
          </w:tcPr>
          <w:p w:rsidR="00D177BC" w:rsidRDefault="00D177BC">
            <w:pPr>
              <w:jc w:val="center"/>
            </w:pPr>
            <w:r>
              <w:t xml:space="preserve">МОУ </w:t>
            </w:r>
            <w:proofErr w:type="spellStart"/>
            <w:r>
              <w:t>Номоконовская</w:t>
            </w:r>
            <w:proofErr w:type="spellEnd"/>
            <w:r>
              <w:t xml:space="preserve"> СОШ</w:t>
            </w:r>
          </w:p>
        </w:tc>
      </w:tr>
    </w:tbl>
    <w:p w:rsidR="00D177BC" w:rsidRDefault="00D177BC" w:rsidP="00D177BC">
      <w:pPr>
        <w:pStyle w:val="1"/>
      </w:pPr>
      <w:bookmarkStart w:id="103" w:name="_Toc59117458"/>
      <w:r>
        <w:lastRenderedPageBreak/>
        <w:t>Раздел 11. Решения о распределении тепловой нагрузки между источниками тепловой энергии</w:t>
      </w:r>
      <w:bookmarkEnd w:id="103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>Перераспределение существующей тепловой нагрузки между источниками тепловой энергии не требуется.</w:t>
      </w:r>
    </w:p>
    <w:p w:rsidR="00D177BC" w:rsidRDefault="00D177BC" w:rsidP="00D177BC">
      <w:pPr>
        <w:pStyle w:val="1"/>
      </w:pPr>
      <w:bookmarkStart w:id="104" w:name="_Toc59117459"/>
      <w:r>
        <w:lastRenderedPageBreak/>
        <w:t>Раздел 12. Решение по бесхозяйным тепловым сетям</w:t>
      </w:r>
      <w:bookmarkEnd w:id="104"/>
    </w:p>
    <w:p w:rsidR="00D177BC" w:rsidRDefault="00D177BC" w:rsidP="00D177B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:rsidR="00D177BC" w:rsidRDefault="00D177BC" w:rsidP="00D177B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Статья 15, пункт 6. Федерального закона от 27 июля 2010 года № 190-ФЗ: «В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>
        <w:rPr>
          <w:sz w:val="28"/>
          <w:szCs w:val="28"/>
        </w:rPr>
        <w:t>теплосетевую</w:t>
      </w:r>
      <w:proofErr w:type="spellEnd"/>
      <w:r>
        <w:rPr>
          <w:sz w:val="28"/>
          <w:szCs w:val="28"/>
        </w:rP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:rsidR="00D177BC" w:rsidRDefault="00D177BC" w:rsidP="00D177B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Принятие на учет бесхозяйных тепловых сетей (тепловых сетей, не имеющих эксплуатирующей организации) осуществляется на основании постановления Правительства РФ от 17.09.2003г. № 580.</w:t>
      </w:r>
    </w:p>
    <w:p w:rsidR="00D177BC" w:rsidRDefault="00D177BC" w:rsidP="00D177B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:rsidR="00D177BC" w:rsidRDefault="00D177BC" w:rsidP="00D177BC">
      <w:pPr>
        <w:autoSpaceDE w:val="0"/>
        <w:autoSpaceDN w:val="0"/>
        <w:adjustRightInd w:val="0"/>
        <w:spacing w:line="360" w:lineRule="auto"/>
        <w:ind w:firstLine="567"/>
        <w:jc w:val="both"/>
        <w:rPr>
          <w:rStyle w:val="afe"/>
        </w:rPr>
      </w:pPr>
      <w:r>
        <w:rPr>
          <w:sz w:val="28"/>
          <w:szCs w:val="28"/>
        </w:rPr>
        <w:t>(</w:t>
      </w:r>
      <w:r>
        <w:rPr>
          <w:rStyle w:val="afe"/>
        </w:rPr>
        <w:t>Бесхозяйственные тепловые сети в сельском поселении «</w:t>
      </w:r>
      <w:proofErr w:type="spellStart"/>
      <w:r>
        <w:rPr>
          <w:rStyle w:val="afe"/>
        </w:rPr>
        <w:t>Номоконовское</w:t>
      </w:r>
      <w:proofErr w:type="spellEnd"/>
      <w:r>
        <w:rPr>
          <w:rStyle w:val="afe"/>
        </w:rPr>
        <w:t>» не выявлены. Дополнительных решений по данному вопросу принимать нет необходимости).</w:t>
      </w:r>
    </w:p>
    <w:p w:rsidR="00D177BC" w:rsidRDefault="00D177BC" w:rsidP="00D177BC">
      <w:pPr>
        <w:autoSpaceDE w:val="0"/>
        <w:autoSpaceDN w:val="0"/>
        <w:adjustRightInd w:val="0"/>
        <w:spacing w:line="360" w:lineRule="auto"/>
        <w:ind w:firstLine="567"/>
        <w:jc w:val="both"/>
        <w:rPr>
          <w:rStyle w:val="afe"/>
        </w:rPr>
      </w:pPr>
      <w:r>
        <w:rPr>
          <w:rStyle w:val="afe"/>
        </w:rPr>
        <w:t xml:space="preserve">В случае </w:t>
      </w:r>
      <w:r>
        <w:rPr>
          <w:sz w:val="28"/>
          <w:szCs w:val="28"/>
        </w:rPr>
        <w:t xml:space="preserve">бесхозяйных тепловых сетей (тепловых сетей, не имеющих эксплуатирующей организации)  орган местного самоуправления поселения до признания права собственности на указанные бесхозяйные тепловые сети в течении тридцати дней с даты их выявления обязан определить </w:t>
      </w:r>
      <w:proofErr w:type="spellStart"/>
      <w:r>
        <w:rPr>
          <w:sz w:val="28"/>
          <w:szCs w:val="28"/>
        </w:rPr>
        <w:t>теплосетевую</w:t>
      </w:r>
      <w:proofErr w:type="spellEnd"/>
      <w:r>
        <w:rPr>
          <w:sz w:val="28"/>
          <w:szCs w:val="28"/>
        </w:rPr>
        <w:t xml:space="preserve"> организацию, тепловые сети которой непосредственно соединены с указанными бесхозяйными </w:t>
      </w:r>
      <w:r>
        <w:rPr>
          <w:sz w:val="28"/>
          <w:szCs w:val="28"/>
        </w:rPr>
        <w:lastRenderedPageBreak/>
        <w:t>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 период регулирования.</w:t>
      </w:r>
    </w:p>
    <w:p w:rsidR="00D177BC" w:rsidRDefault="00D177BC" w:rsidP="00D177BC">
      <w:pPr>
        <w:spacing w:line="360" w:lineRule="auto"/>
        <w:rPr>
          <w:sz w:val="28"/>
          <w:szCs w:val="28"/>
        </w:rPr>
        <w:sectPr w:rsidR="00D177BC">
          <w:pgSz w:w="11906" w:h="16838"/>
          <w:pgMar w:top="567" w:right="567" w:bottom="397" w:left="1134" w:header="284" w:footer="283" w:gutter="0"/>
          <w:cols w:space="720"/>
        </w:sectPr>
      </w:pPr>
    </w:p>
    <w:p w:rsidR="00D177BC" w:rsidRDefault="00D177BC" w:rsidP="00D177BC">
      <w:pPr>
        <w:pStyle w:val="1"/>
      </w:pPr>
      <w:bookmarkStart w:id="105" w:name="_Toc59117460"/>
      <w:r>
        <w:lastRenderedPageBreak/>
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</w:r>
      <w:bookmarkEnd w:id="105"/>
    </w:p>
    <w:p w:rsidR="00D177BC" w:rsidRDefault="00D177BC" w:rsidP="00D177BC">
      <w:pPr>
        <w:pStyle w:val="aff"/>
      </w:pPr>
    </w:p>
    <w:p w:rsidR="00D177BC" w:rsidRDefault="00D177BC" w:rsidP="00D177BC">
      <w:pPr>
        <w:pStyle w:val="2"/>
      </w:pPr>
      <w:bookmarkStart w:id="106" w:name="_Toc59117461"/>
      <w:r>
        <w:t>13.1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106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 xml:space="preserve">Согласно Концепции участия ОАО «Газпром», в газификации регионов Российской Федерации с целью обеспечения эффективности инвестиций разрабатываются Планы-графики синхронизации выполнения Программ газификации регионов Российской Федерации. В рамках их реализации строительство </w:t>
      </w:r>
      <w:proofErr w:type="spellStart"/>
      <w:r>
        <w:t>внутрипоселковых</w:t>
      </w:r>
      <w:proofErr w:type="spellEnd"/>
      <w:r>
        <w:t xml:space="preserve"> газопроводов и подготовка к приему газа потребителей (население, объекты коммунально-бытовой и социальной сферы и др.) газифицируемых по программе газификации, осуществляется за счет бюджетов различного уровня, иных источников, а также средств потребителей. Финансирование работ по строительству и реконструкции объектов газоснабжения осуществляется за счет средств ООО «</w:t>
      </w:r>
      <w:proofErr w:type="spellStart"/>
      <w:r>
        <w:t>Газпроммежрегионгаз</w:t>
      </w:r>
      <w:proofErr w:type="spellEnd"/>
      <w:r>
        <w:t>» и ОАО «Газпром». Финансирование программ газификации региона также осуществляется газораспределительными организациями за счет специальных надбавок к тарифам на услуги по транспортировке газа по газораспределительным сетям.</w:t>
      </w:r>
    </w:p>
    <w:p w:rsidR="00D177BC" w:rsidRDefault="00D177BC" w:rsidP="00D177BC">
      <w:pPr>
        <w:pStyle w:val="aff"/>
      </w:pPr>
    </w:p>
    <w:p w:rsidR="00D177BC" w:rsidRDefault="00D177BC" w:rsidP="00D177BC">
      <w:pPr>
        <w:pStyle w:val="2"/>
      </w:pPr>
      <w:bookmarkStart w:id="107" w:name="_Toc59117462"/>
      <w:r>
        <w:t>13.2 Описание проблем организации газоснабжения источников тепловой энергии</w:t>
      </w:r>
      <w:bookmarkEnd w:id="107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>Отсутствие централизованной системы газоснабжения в сельском поселении «</w:t>
      </w:r>
      <w:proofErr w:type="spellStart"/>
      <w:r>
        <w:t>Номоконовское</w:t>
      </w:r>
      <w:proofErr w:type="spellEnd"/>
      <w:r>
        <w:t>».</w:t>
      </w:r>
    </w:p>
    <w:p w:rsidR="00D177BC" w:rsidRDefault="00D177BC" w:rsidP="00D177BC">
      <w:pPr>
        <w:pStyle w:val="2"/>
      </w:pPr>
      <w:bookmarkStart w:id="108" w:name="_Toc59117463"/>
      <w:r>
        <w:lastRenderedPageBreak/>
        <w:t>13.3 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108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>В настоящей схеме теплоснабжения не предусмотрено использование газа на источниках тепловой энергии. В связи с этим мероприятия для региональной программы газификаций не сформированы.</w:t>
      </w:r>
    </w:p>
    <w:p w:rsidR="00D177BC" w:rsidRDefault="00D177BC" w:rsidP="00D177BC">
      <w:pPr>
        <w:pStyle w:val="aff"/>
      </w:pPr>
    </w:p>
    <w:p w:rsidR="00D177BC" w:rsidRDefault="00D177BC" w:rsidP="00D177BC">
      <w:pPr>
        <w:pStyle w:val="2"/>
      </w:pPr>
      <w:bookmarkStart w:id="109" w:name="_Toc59117464"/>
      <w:r>
        <w:t>13.4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bookmarkEnd w:id="109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>Строительство, реконструкция, техническое перевооружение, вывод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рамках указанного документа не предусмотрены.</w:t>
      </w:r>
    </w:p>
    <w:p w:rsidR="00D177BC" w:rsidRDefault="00D177BC" w:rsidP="00D177BC">
      <w:pPr>
        <w:pStyle w:val="aff"/>
      </w:pPr>
    </w:p>
    <w:p w:rsidR="00D177BC" w:rsidRDefault="00D177BC" w:rsidP="00D177BC">
      <w:pPr>
        <w:pStyle w:val="2"/>
      </w:pPr>
      <w:bookmarkStart w:id="110" w:name="_Toc59117465"/>
      <w:r>
        <w:lastRenderedPageBreak/>
        <w:t>13.5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  <w:bookmarkEnd w:id="110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>Мероприятия по строительству генерирующих объектов, функционирующих в режиме комбинированной выработки электрической и тепловой энергии, не запланированы.</w:t>
      </w:r>
    </w:p>
    <w:p w:rsidR="00D177BC" w:rsidRDefault="00D177BC" w:rsidP="00D177BC">
      <w:pPr>
        <w:pStyle w:val="aff"/>
      </w:pPr>
    </w:p>
    <w:p w:rsidR="00D177BC" w:rsidRDefault="00D177BC" w:rsidP="00D177BC">
      <w:pPr>
        <w:pStyle w:val="2"/>
      </w:pPr>
      <w:bookmarkStart w:id="111" w:name="_Toc59117466"/>
      <w:r>
        <w:t>13.6 Описание решений (вырабатываемых с учетом положений утвержденной схемы водоснабжения поселения, городского округа) о развитии соответствующей системы водоснабжения в части, относящейся к системам теплоснабжения</w:t>
      </w:r>
      <w:bookmarkEnd w:id="111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>Решения о развитии соответствующей системы водоснабжения в части, относящейся к системам теплоснабжения, настоящей схемой теплоснабжения не предусмотрены.</w:t>
      </w:r>
    </w:p>
    <w:p w:rsidR="00D177BC" w:rsidRDefault="00D177BC" w:rsidP="00D177BC">
      <w:pPr>
        <w:pStyle w:val="aff"/>
      </w:pPr>
    </w:p>
    <w:p w:rsidR="00D177BC" w:rsidRDefault="00D177BC" w:rsidP="00D177BC">
      <w:pPr>
        <w:pStyle w:val="2"/>
      </w:pPr>
      <w:bookmarkStart w:id="112" w:name="_Toc59117467"/>
      <w:r>
        <w:t>13.7 Предложения по корректировке, утвержденной (разработке) схемы водоснабжения поселения, городского округа, города федерального значения,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112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>Корректировка схемы водоснабжения сельского поселения «</w:t>
      </w:r>
      <w:proofErr w:type="spellStart"/>
      <w:r>
        <w:t>Номоконовское</w:t>
      </w:r>
      <w:proofErr w:type="spellEnd"/>
      <w:r>
        <w:t>»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требуется.</w:t>
      </w:r>
    </w:p>
    <w:p w:rsidR="00D177BC" w:rsidRDefault="00D177BC" w:rsidP="00D177BC">
      <w:pPr>
        <w:pStyle w:val="1"/>
      </w:pPr>
      <w:bookmarkStart w:id="113" w:name="_Toc59117468"/>
      <w:r>
        <w:lastRenderedPageBreak/>
        <w:t>Раздел 14. Индикаторы развития систем теплоснабжения поселения, городского округа, города федерального значения</w:t>
      </w:r>
      <w:bookmarkEnd w:id="113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>В данном разделе рассматриваются существующие и перспективные значения индикаторов развития систем теплоснабжения, а в ценовых зонах теплоснабжения также рассматриваются целевые значения ключевых показателей, отражающих результаты внедрения целевой модели рынка тепловой энергии и результаты их достижения, а также существующие и перспективные значения целевых показателей реализации схемы теплоснабжения поселения, городского округа, подлежащие достижению каждой единой теплоснабжающей организацией, функционирующей на территории такого поселения.</w:t>
      </w:r>
    </w:p>
    <w:p w:rsidR="00D177BC" w:rsidRDefault="00D177BC" w:rsidP="00D177BC">
      <w:pPr>
        <w:pStyle w:val="aff"/>
      </w:pPr>
      <w:r>
        <w:t>Индикаторы развития систем теплоснабжения в зоне действия котельных представлены в таблице 14.1.</w:t>
      </w:r>
    </w:p>
    <w:p w:rsidR="00D177BC" w:rsidRDefault="00D177BC" w:rsidP="00D177BC">
      <w:pPr>
        <w:sectPr w:rsidR="00D177BC">
          <w:pgSz w:w="11906" w:h="16838"/>
          <w:pgMar w:top="567" w:right="424" w:bottom="397" w:left="1134" w:header="284" w:footer="283" w:gutter="0"/>
          <w:cols w:space="720"/>
        </w:sectPr>
      </w:pPr>
    </w:p>
    <w:p w:rsidR="00D177BC" w:rsidRDefault="00D177BC" w:rsidP="00D177BC">
      <w:pPr>
        <w:pStyle w:val="aff"/>
        <w:spacing w:line="240" w:lineRule="auto"/>
      </w:pPr>
      <w:r>
        <w:lastRenderedPageBreak/>
        <w:t xml:space="preserve">Таблица 14.1 – Индикаторы развития систем теплоснабжения в зоне действия котельной теплоснабжающей организации МОУ </w:t>
      </w:r>
      <w:proofErr w:type="spellStart"/>
      <w:r>
        <w:t>Номоконовская</w:t>
      </w:r>
      <w:proofErr w:type="spellEnd"/>
      <w:r>
        <w:t xml:space="preserve"> СОШ</w:t>
      </w:r>
    </w:p>
    <w:tbl>
      <w:tblPr>
        <w:tblW w:w="15554" w:type="dxa"/>
        <w:jc w:val="center"/>
        <w:tblLook w:val="04A0" w:firstRow="1" w:lastRow="0" w:firstColumn="1" w:lastColumn="0" w:noHBand="0" w:noVBand="1"/>
      </w:tblPr>
      <w:tblGrid>
        <w:gridCol w:w="557"/>
        <w:gridCol w:w="2647"/>
        <w:gridCol w:w="1104"/>
        <w:gridCol w:w="790"/>
        <w:gridCol w:w="973"/>
        <w:gridCol w:w="672"/>
        <w:gridCol w:w="672"/>
        <w:gridCol w:w="672"/>
        <w:gridCol w:w="672"/>
        <w:gridCol w:w="672"/>
        <w:gridCol w:w="672"/>
        <w:gridCol w:w="672"/>
        <w:gridCol w:w="672"/>
        <w:gridCol w:w="672"/>
        <w:gridCol w:w="672"/>
        <w:gridCol w:w="672"/>
        <w:gridCol w:w="672"/>
        <w:gridCol w:w="672"/>
        <w:gridCol w:w="806"/>
      </w:tblGrid>
      <w:tr w:rsidR="00D177BC" w:rsidTr="00D177BC">
        <w:trPr>
          <w:trHeight w:val="20"/>
          <w:jc w:val="center"/>
        </w:trPr>
        <w:tc>
          <w:tcPr>
            <w:tcW w:w="55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                 п/п</w:t>
            </w:r>
          </w:p>
        </w:tc>
        <w:tc>
          <w:tcPr>
            <w:tcW w:w="26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1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Ед.             изм.</w:t>
            </w:r>
          </w:p>
        </w:tc>
        <w:tc>
          <w:tcPr>
            <w:tcW w:w="17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Текущие значения</w:t>
            </w:r>
          </w:p>
        </w:tc>
        <w:tc>
          <w:tcPr>
            <w:tcW w:w="9483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Плановые значения</w:t>
            </w:r>
          </w:p>
        </w:tc>
      </w:tr>
      <w:tr w:rsidR="00D177BC" w:rsidTr="00D177BC">
        <w:trPr>
          <w:trHeight w:val="20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9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9483" w:type="dxa"/>
            <w:gridSpan w:val="1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 </w:t>
            </w:r>
            <w:proofErr w:type="spellStart"/>
            <w:r>
              <w:rPr>
                <w:color w:val="000000"/>
                <w:sz w:val="20"/>
                <w:szCs w:val="20"/>
              </w:rPr>
              <w:t>т.ч</w:t>
            </w:r>
            <w:proofErr w:type="spellEnd"/>
            <w:r>
              <w:rPr>
                <w:color w:val="000000"/>
                <w:sz w:val="20"/>
                <w:szCs w:val="20"/>
              </w:rPr>
              <w:t>. по годам реализации</w:t>
            </w:r>
          </w:p>
        </w:tc>
      </w:tr>
      <w:tr w:rsidR="00D177BC" w:rsidTr="00D177BC">
        <w:trPr>
          <w:trHeight w:val="20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факт</w:t>
            </w:r>
          </w:p>
        </w:tc>
        <w:tc>
          <w:tcPr>
            <w:tcW w:w="9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оценка</w:t>
            </w:r>
          </w:p>
        </w:tc>
        <w:tc>
          <w:tcPr>
            <w:tcW w:w="6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6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6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6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6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6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2029</w:t>
            </w: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2030</w:t>
            </w: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2031</w:t>
            </w: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2032</w:t>
            </w: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2033</w:t>
            </w: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2034</w:t>
            </w: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2035</w:t>
            </w:r>
          </w:p>
        </w:tc>
        <w:tc>
          <w:tcPr>
            <w:tcW w:w="8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2036</w:t>
            </w:r>
          </w:p>
        </w:tc>
      </w:tr>
      <w:tr w:rsidR="00D177BC" w:rsidTr="00D177BC">
        <w:trPr>
          <w:trHeight w:val="20"/>
          <w:jc w:val="center"/>
        </w:trPr>
        <w:tc>
          <w:tcPr>
            <w:tcW w:w="5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ед</w:t>
            </w:r>
            <w:proofErr w:type="spellEnd"/>
          </w:p>
        </w:tc>
        <w:tc>
          <w:tcPr>
            <w:tcW w:w="7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7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D177BC" w:rsidTr="00D177BC">
        <w:trPr>
          <w:trHeight w:val="20"/>
          <w:jc w:val="center"/>
        </w:trPr>
        <w:tc>
          <w:tcPr>
            <w:tcW w:w="5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Количество прекращений подачи тепловой энергии, теплоносителя в результате технологических нарушений на источниках тепловой энергии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ед</w:t>
            </w:r>
            <w:proofErr w:type="spellEnd"/>
          </w:p>
        </w:tc>
        <w:tc>
          <w:tcPr>
            <w:tcW w:w="7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D177BC" w:rsidTr="00D177BC">
        <w:trPr>
          <w:trHeight w:val="20"/>
          <w:jc w:val="center"/>
        </w:trPr>
        <w:tc>
          <w:tcPr>
            <w:tcW w:w="557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Удельный расход топлива на производство единицы тепловой энергетики, отпускаемой с коллекторов источников тепловой энергии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20"/>
              </w:rPr>
              <w:t xml:space="preserve">кг </w:t>
            </w:r>
            <w:proofErr w:type="spellStart"/>
            <w:r>
              <w:rPr>
                <w:color w:val="000000"/>
                <w:sz w:val="18"/>
                <w:szCs w:val="20"/>
              </w:rPr>
              <w:t>у.т</w:t>
            </w:r>
            <w:proofErr w:type="spellEnd"/>
            <w:r>
              <w:rPr>
                <w:color w:val="000000"/>
                <w:sz w:val="18"/>
                <w:szCs w:val="20"/>
              </w:rPr>
              <w:t>./Гкал</w:t>
            </w:r>
          </w:p>
        </w:tc>
        <w:tc>
          <w:tcPr>
            <w:tcW w:w="79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377,7</w:t>
            </w:r>
          </w:p>
        </w:tc>
        <w:tc>
          <w:tcPr>
            <w:tcW w:w="97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377,7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377,7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377,7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377,7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377,7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377,7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377,7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377,7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377,7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377,7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377,7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377,7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377,7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377,7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377,7</w:t>
            </w:r>
          </w:p>
        </w:tc>
      </w:tr>
      <w:tr w:rsidR="00D177BC" w:rsidTr="00D177BC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Удельный расход условного топлива на выработку единицы тепловой энергии и </w:t>
            </w:r>
            <w:proofErr w:type="gramStart"/>
            <w:r>
              <w:rPr>
                <w:color w:val="000000"/>
                <w:sz w:val="20"/>
                <w:szCs w:val="20"/>
              </w:rPr>
              <w:t>( или</w:t>
            </w:r>
            <w:proofErr w:type="gramEnd"/>
            <w:r>
              <w:rPr>
                <w:color w:val="000000"/>
                <w:sz w:val="20"/>
                <w:szCs w:val="20"/>
              </w:rPr>
              <w:t>) теплоносителя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т.у.т</w:t>
            </w:r>
            <w:proofErr w:type="spellEnd"/>
            <w:r>
              <w:rPr>
                <w:color w:val="000000"/>
                <w:sz w:val="20"/>
                <w:szCs w:val="20"/>
              </w:rPr>
              <w:t>./Гкал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188,8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188,8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188,8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188,8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188,8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188,8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188,8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188,8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188,8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188,8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188,8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188,8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188,8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188,8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188,8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188,8</w:t>
            </w:r>
          </w:p>
        </w:tc>
      </w:tr>
      <w:tr w:rsidR="00D177BC" w:rsidTr="00D177BC">
        <w:trPr>
          <w:trHeight w:val="20"/>
          <w:jc w:val="center"/>
        </w:trPr>
        <w:tc>
          <w:tcPr>
            <w:tcW w:w="557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Отношение величины </w:t>
            </w:r>
            <w:r>
              <w:rPr>
                <w:color w:val="000000"/>
                <w:sz w:val="20"/>
                <w:szCs w:val="20"/>
              </w:rPr>
              <w:lastRenderedPageBreak/>
              <w:t>технологических потерь тепловой энергии, теплоносителя к материальной характеристике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Гкал/м</w:t>
            </w:r>
            <w:r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1,889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1,889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1,212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1,212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1,212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1,212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1,212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1,212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1,212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1,212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1,212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1,212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1,212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1,212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1,212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1,212</w:t>
            </w:r>
          </w:p>
        </w:tc>
      </w:tr>
      <w:tr w:rsidR="00D177BC" w:rsidTr="00D177BC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Величина технологических потерь при передаче тепловой энергии, теплоносителя по тепловым сетям: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D177BC" w:rsidRDefault="00D177BC" w:rsidP="00D177BC">
      <w:pPr>
        <w:pStyle w:val="aff"/>
        <w:ind w:firstLine="0"/>
      </w:pPr>
    </w:p>
    <w:tbl>
      <w:tblPr>
        <w:tblW w:w="0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624"/>
        <w:gridCol w:w="2379"/>
        <w:gridCol w:w="9"/>
        <w:gridCol w:w="1105"/>
        <w:gridCol w:w="41"/>
        <w:gridCol w:w="709"/>
        <w:gridCol w:w="20"/>
        <w:gridCol w:w="850"/>
        <w:gridCol w:w="709"/>
        <w:gridCol w:w="690"/>
        <w:gridCol w:w="19"/>
        <w:gridCol w:w="710"/>
        <w:gridCol w:w="700"/>
        <w:gridCol w:w="8"/>
        <w:gridCol w:w="12"/>
        <w:gridCol w:w="690"/>
        <w:gridCol w:w="7"/>
        <w:gridCol w:w="702"/>
        <w:gridCol w:w="11"/>
        <w:gridCol w:w="698"/>
        <w:gridCol w:w="11"/>
        <w:gridCol w:w="709"/>
        <w:gridCol w:w="709"/>
        <w:gridCol w:w="709"/>
        <w:gridCol w:w="709"/>
        <w:gridCol w:w="769"/>
        <w:gridCol w:w="855"/>
        <w:gridCol w:w="712"/>
      </w:tblGrid>
      <w:tr w:rsidR="00D177BC" w:rsidTr="00D177BC">
        <w:trPr>
          <w:trHeight w:val="20"/>
        </w:trPr>
        <w:tc>
          <w:tcPr>
            <w:tcW w:w="62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                 п/п</w:t>
            </w:r>
          </w:p>
        </w:tc>
        <w:tc>
          <w:tcPr>
            <w:tcW w:w="237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11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Ед.             изм.</w:t>
            </w:r>
          </w:p>
        </w:tc>
        <w:tc>
          <w:tcPr>
            <w:tcW w:w="162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Текущие значения</w:t>
            </w:r>
          </w:p>
        </w:tc>
        <w:tc>
          <w:tcPr>
            <w:tcW w:w="10139" w:type="dxa"/>
            <w:gridSpan w:val="2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Плановые значения</w:t>
            </w:r>
          </w:p>
        </w:tc>
      </w:tr>
      <w:tr w:rsidR="00D177BC" w:rsidTr="00D177BC">
        <w:trPr>
          <w:trHeight w:val="20"/>
        </w:trPr>
        <w:tc>
          <w:tcPr>
            <w:tcW w:w="300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0139" w:type="dxa"/>
            <w:gridSpan w:val="2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 </w:t>
            </w:r>
            <w:proofErr w:type="spellStart"/>
            <w:r>
              <w:rPr>
                <w:color w:val="000000"/>
                <w:sz w:val="20"/>
                <w:szCs w:val="20"/>
              </w:rPr>
              <w:t>т.ч</w:t>
            </w:r>
            <w:proofErr w:type="spellEnd"/>
            <w:r>
              <w:rPr>
                <w:color w:val="000000"/>
                <w:sz w:val="20"/>
                <w:szCs w:val="20"/>
              </w:rPr>
              <w:t>. по годам реализации</w:t>
            </w:r>
          </w:p>
        </w:tc>
      </w:tr>
      <w:tr w:rsidR="00D177BC" w:rsidTr="00D177BC">
        <w:trPr>
          <w:trHeight w:val="20"/>
        </w:trPr>
        <w:tc>
          <w:tcPr>
            <w:tcW w:w="300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факт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оценка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70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71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2033</w:t>
            </w:r>
          </w:p>
        </w:tc>
        <w:tc>
          <w:tcPr>
            <w:tcW w:w="7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2034</w:t>
            </w:r>
          </w:p>
        </w:tc>
        <w:tc>
          <w:tcPr>
            <w:tcW w:w="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2035</w:t>
            </w:r>
          </w:p>
        </w:tc>
        <w:tc>
          <w:tcPr>
            <w:tcW w:w="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2036</w:t>
            </w:r>
          </w:p>
        </w:tc>
      </w:tr>
      <w:tr w:rsidR="00D177BC" w:rsidTr="00D177BC">
        <w:trPr>
          <w:trHeight w:val="20"/>
        </w:trPr>
        <w:tc>
          <w:tcPr>
            <w:tcW w:w="624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37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Потери тепловой энергии при передаче тепловой энергии по тепловым сетям</w:t>
            </w:r>
          </w:p>
        </w:tc>
        <w:tc>
          <w:tcPr>
            <w:tcW w:w="111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Гкал в год</w:t>
            </w:r>
          </w:p>
        </w:tc>
        <w:tc>
          <w:tcPr>
            <w:tcW w:w="7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709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7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76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8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7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</w:tr>
      <w:tr w:rsidR="00D177BC" w:rsidTr="00D177BC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 от полезного отпуска тепловой энергии в сеть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6,4%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6,4%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4,1%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4,1%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4,1%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4,1%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4,1%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4,1%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4,1%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4,1%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4,1%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4,1%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4,1%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4,1%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4,1%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4,1%</w:t>
            </w:r>
          </w:p>
        </w:tc>
      </w:tr>
      <w:tr w:rsidR="00D177BC" w:rsidTr="00D177BC">
        <w:trPr>
          <w:trHeight w:val="20"/>
        </w:trPr>
        <w:tc>
          <w:tcPr>
            <w:tcW w:w="62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379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Коэффициент использования тепловой мощности</w:t>
            </w:r>
          </w:p>
        </w:tc>
        <w:tc>
          <w:tcPr>
            <w:tcW w:w="111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0,30</w:t>
            </w:r>
          </w:p>
        </w:tc>
      </w:tr>
      <w:tr w:rsidR="00D177BC" w:rsidTr="00D177BC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Удельная материальная характеристика тепловых сетей, приведенная к </w:t>
            </w:r>
            <w:r>
              <w:rPr>
                <w:color w:val="000000"/>
                <w:sz w:val="20"/>
                <w:szCs w:val="20"/>
              </w:rPr>
              <w:lastRenderedPageBreak/>
              <w:t>расчетной тепловой нагрузке</w:t>
            </w:r>
          </w:p>
        </w:tc>
        <w:tc>
          <w:tcPr>
            <w:tcW w:w="111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м</w:t>
            </w:r>
            <w:r>
              <w:rPr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color w:val="000000"/>
                <w:sz w:val="20"/>
                <w:szCs w:val="20"/>
              </w:rPr>
              <w:t xml:space="preserve"> /Гкал/ч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</w:t>
            </w:r>
          </w:p>
        </w:tc>
      </w:tr>
      <w:tr w:rsidR="00D177BC" w:rsidTr="00D177BC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Доля тепловой энергии, выработанной в комбинированном режиме</w:t>
            </w:r>
          </w:p>
        </w:tc>
        <w:tc>
          <w:tcPr>
            <w:tcW w:w="111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D177BC" w:rsidTr="00D177BC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111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т.у.т</w:t>
            </w:r>
            <w:proofErr w:type="spellEnd"/>
            <w:r>
              <w:rPr>
                <w:color w:val="000000"/>
                <w:sz w:val="20"/>
                <w:szCs w:val="20"/>
              </w:rPr>
              <w:t>./</w:t>
            </w:r>
            <w:proofErr w:type="spellStart"/>
            <w:r>
              <w:rPr>
                <w:color w:val="000000"/>
                <w:sz w:val="20"/>
                <w:szCs w:val="20"/>
              </w:rPr>
              <w:t>кВт.ч</w:t>
            </w:r>
            <w:proofErr w:type="spellEnd"/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D177BC" w:rsidTr="00D177BC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Коэффициент использования теплоты топлива </w:t>
            </w:r>
          </w:p>
        </w:tc>
        <w:tc>
          <w:tcPr>
            <w:tcW w:w="111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D177BC" w:rsidTr="00D177BC">
        <w:trPr>
          <w:trHeight w:val="20"/>
        </w:trPr>
        <w:tc>
          <w:tcPr>
            <w:tcW w:w="624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Доля отпуска тепловой энергии, осуществляемого потребителям </w:t>
            </w:r>
            <w:proofErr w:type="gramStart"/>
            <w:r>
              <w:rPr>
                <w:color w:val="000000"/>
                <w:sz w:val="20"/>
                <w:szCs w:val="20"/>
              </w:rPr>
              <w:t>по прибора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учета, в общем объеме тепловой энергии</w:t>
            </w:r>
          </w:p>
        </w:tc>
        <w:tc>
          <w:tcPr>
            <w:tcW w:w="111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</w:tr>
      <w:tr w:rsidR="00D177BC" w:rsidTr="00D177BC">
        <w:trPr>
          <w:trHeight w:val="1125"/>
        </w:trPr>
        <w:tc>
          <w:tcPr>
            <w:tcW w:w="624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Средневзвешенный </w:t>
            </w:r>
            <w:proofErr w:type="gramStart"/>
            <w:r>
              <w:rPr>
                <w:color w:val="000000"/>
                <w:sz w:val="20"/>
                <w:szCs w:val="20"/>
              </w:rPr>
              <w:t>( по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материальной характеристике) срок эксплуатации тепловых сетей</w:t>
            </w:r>
          </w:p>
        </w:tc>
        <w:tc>
          <w:tcPr>
            <w:tcW w:w="111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</w:tr>
      <w:tr w:rsidR="00D177BC" w:rsidTr="00D177BC">
        <w:trPr>
          <w:trHeight w:val="230"/>
        </w:trPr>
        <w:tc>
          <w:tcPr>
            <w:tcW w:w="62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                 п/п</w:t>
            </w:r>
          </w:p>
        </w:tc>
        <w:tc>
          <w:tcPr>
            <w:tcW w:w="238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14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Ед.             изм.</w:t>
            </w:r>
          </w:p>
        </w:tc>
        <w:tc>
          <w:tcPr>
            <w:tcW w:w="157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Текущие значения</w:t>
            </w:r>
          </w:p>
        </w:tc>
        <w:tc>
          <w:tcPr>
            <w:tcW w:w="10139" w:type="dxa"/>
            <w:gridSpan w:val="2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Плановые значения</w:t>
            </w:r>
          </w:p>
        </w:tc>
      </w:tr>
      <w:tr w:rsidR="00D177BC" w:rsidTr="00D177BC">
        <w:trPr>
          <w:trHeight w:val="230"/>
        </w:trPr>
        <w:tc>
          <w:tcPr>
            <w:tcW w:w="3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8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0139" w:type="dxa"/>
            <w:gridSpan w:val="2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т. ч. по годам реализации</w:t>
            </w:r>
          </w:p>
        </w:tc>
      </w:tr>
      <w:tr w:rsidR="00D177BC" w:rsidTr="00D177BC">
        <w:trPr>
          <w:trHeight w:val="230"/>
        </w:trPr>
        <w:tc>
          <w:tcPr>
            <w:tcW w:w="3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факт</w:t>
            </w:r>
          </w:p>
        </w:tc>
        <w:tc>
          <w:tcPr>
            <w:tcW w:w="8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оценка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2029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2033</w:t>
            </w:r>
          </w:p>
        </w:tc>
        <w:tc>
          <w:tcPr>
            <w:tcW w:w="7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2034</w:t>
            </w:r>
          </w:p>
        </w:tc>
        <w:tc>
          <w:tcPr>
            <w:tcW w:w="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2035</w:t>
            </w:r>
          </w:p>
        </w:tc>
        <w:tc>
          <w:tcPr>
            <w:tcW w:w="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2036</w:t>
            </w:r>
          </w:p>
        </w:tc>
      </w:tr>
      <w:tr w:rsidR="00D177BC" w:rsidTr="00D177BC">
        <w:trPr>
          <w:trHeight w:val="230"/>
        </w:trPr>
        <w:tc>
          <w:tcPr>
            <w:tcW w:w="62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2388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  <w:tc>
          <w:tcPr>
            <w:tcW w:w="1146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7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177BC" w:rsidTr="00D177BC">
        <w:trPr>
          <w:trHeight w:val="230"/>
        </w:trPr>
        <w:tc>
          <w:tcPr>
            <w:tcW w:w="62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388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мощности источников тепловой энергии</w:t>
            </w:r>
          </w:p>
        </w:tc>
        <w:tc>
          <w:tcPr>
            <w:tcW w:w="1146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</w:tbl>
    <w:p w:rsidR="00D177BC" w:rsidRDefault="00D177BC" w:rsidP="00D177BC">
      <w:pPr>
        <w:pStyle w:val="aff"/>
        <w:ind w:firstLine="0"/>
      </w:pPr>
    </w:p>
    <w:p w:rsidR="00D177BC" w:rsidRDefault="00D177BC" w:rsidP="00D177BC">
      <w:pPr>
        <w:rPr>
          <w:rFonts w:eastAsia="Calibri"/>
          <w:sz w:val="28"/>
          <w:szCs w:val="20"/>
        </w:rPr>
      </w:pPr>
      <w:r>
        <w:br w:type="page"/>
      </w:r>
    </w:p>
    <w:p w:rsidR="00D177BC" w:rsidRDefault="00D177BC" w:rsidP="00D177BC">
      <w:pPr>
        <w:spacing w:line="360" w:lineRule="auto"/>
        <w:rPr>
          <w:rFonts w:eastAsia="Calibri"/>
          <w:sz w:val="28"/>
          <w:szCs w:val="20"/>
        </w:rPr>
        <w:sectPr w:rsidR="00D177BC">
          <w:pgSz w:w="16838" w:h="11906" w:orient="landscape"/>
          <w:pgMar w:top="1134" w:right="567" w:bottom="425" w:left="397" w:header="284" w:footer="284" w:gutter="0"/>
          <w:cols w:space="720"/>
        </w:sectPr>
      </w:pPr>
    </w:p>
    <w:p w:rsidR="00D177BC" w:rsidRDefault="00D177BC" w:rsidP="00D177BC">
      <w:pPr>
        <w:pStyle w:val="1"/>
      </w:pPr>
      <w:bookmarkStart w:id="114" w:name="_Toc59117469"/>
      <w:r>
        <w:lastRenderedPageBreak/>
        <w:t>Раздел 15. Ценовые (тарифные) последствия</w:t>
      </w:r>
      <w:bookmarkEnd w:id="114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>В данном разделе представлены прогнозируемые результаты изменений (фактических данных) в оценке ценовых (тарифных) последствий реализации проектов схемы теплоснабжения. Результаты представлены в таблице 15.1.</w:t>
      </w:r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  <w:spacing w:line="240" w:lineRule="auto"/>
      </w:pPr>
      <w:r>
        <w:t>Таблица 15.1 – Оценка ценовых (тарифных) последствий реализации проектов схемы теплоснабжения сельского поселения «</w:t>
      </w:r>
      <w:proofErr w:type="spellStart"/>
      <w:r>
        <w:t>Номоконовское</w:t>
      </w:r>
      <w:proofErr w:type="spellEnd"/>
      <w:r>
        <w:t xml:space="preserve">» </w:t>
      </w:r>
    </w:p>
    <w:tbl>
      <w:tblPr>
        <w:tblW w:w="4950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893"/>
        <w:gridCol w:w="877"/>
        <w:gridCol w:w="877"/>
        <w:gridCol w:w="877"/>
        <w:gridCol w:w="879"/>
        <w:gridCol w:w="873"/>
        <w:gridCol w:w="873"/>
        <w:gridCol w:w="873"/>
        <w:gridCol w:w="879"/>
        <w:gridCol w:w="873"/>
        <w:gridCol w:w="873"/>
        <w:gridCol w:w="873"/>
        <w:gridCol w:w="879"/>
        <w:gridCol w:w="873"/>
        <w:gridCol w:w="873"/>
        <w:gridCol w:w="873"/>
        <w:gridCol w:w="911"/>
      </w:tblGrid>
      <w:tr w:rsidR="00D177BC" w:rsidTr="00D177BC">
        <w:trPr>
          <w:trHeight w:val="319"/>
        </w:trPr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27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2021 г.</w:t>
            </w:r>
          </w:p>
        </w:tc>
        <w:tc>
          <w:tcPr>
            <w:tcW w:w="27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2022 г.</w:t>
            </w:r>
          </w:p>
        </w:tc>
        <w:tc>
          <w:tcPr>
            <w:tcW w:w="27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2023 г.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2024 г.</w:t>
            </w:r>
          </w:p>
        </w:tc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2025 г.</w:t>
            </w:r>
          </w:p>
        </w:tc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2026 г.</w:t>
            </w:r>
          </w:p>
        </w:tc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2027 г.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2028 г.</w:t>
            </w:r>
          </w:p>
        </w:tc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2029 г.</w:t>
            </w:r>
          </w:p>
        </w:tc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2030 г.</w:t>
            </w:r>
          </w:p>
        </w:tc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2031 г.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2032 г.</w:t>
            </w:r>
          </w:p>
        </w:tc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2033 г.</w:t>
            </w:r>
          </w:p>
        </w:tc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2034 г.</w:t>
            </w:r>
          </w:p>
        </w:tc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2035 г.</w:t>
            </w:r>
          </w:p>
        </w:tc>
        <w:tc>
          <w:tcPr>
            <w:tcW w:w="28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2036 г.</w:t>
            </w:r>
          </w:p>
        </w:tc>
      </w:tr>
      <w:tr w:rsidR="00D177BC" w:rsidTr="00D177BC">
        <w:trPr>
          <w:trHeight w:val="319"/>
        </w:trPr>
        <w:tc>
          <w:tcPr>
            <w:tcW w:w="5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rPr>
                <w:sz w:val="20"/>
              </w:rPr>
            </w:pPr>
            <w:r>
              <w:rPr>
                <w:sz w:val="20"/>
              </w:rPr>
              <w:t xml:space="preserve">Сумма инвестиций, </w:t>
            </w:r>
            <w:proofErr w:type="spellStart"/>
            <w:r>
              <w:rPr>
                <w:sz w:val="20"/>
              </w:rPr>
              <w:t>тыс.руб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1146,9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</w:tr>
      <w:tr w:rsidR="00D177BC" w:rsidTr="00D177BC">
        <w:trPr>
          <w:trHeight w:val="319"/>
        </w:trPr>
        <w:tc>
          <w:tcPr>
            <w:tcW w:w="5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rPr>
                <w:sz w:val="20"/>
              </w:rPr>
            </w:pPr>
            <w:r>
              <w:rPr>
                <w:sz w:val="20"/>
              </w:rPr>
              <w:t>Полезный отпуск, Гкал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965,8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965,8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965,8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965,8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965,8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965,8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965,8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965,8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965,8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965,8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965,8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965,8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965,8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965,8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965,8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965,8</w:t>
            </w:r>
          </w:p>
        </w:tc>
      </w:tr>
      <w:tr w:rsidR="00D177BC" w:rsidTr="00D177BC">
        <w:trPr>
          <w:trHeight w:val="639"/>
        </w:trPr>
        <w:tc>
          <w:tcPr>
            <w:tcW w:w="5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rPr>
                <w:sz w:val="20"/>
              </w:rPr>
            </w:pPr>
            <w:r>
              <w:rPr>
                <w:sz w:val="20"/>
              </w:rPr>
              <w:t xml:space="preserve">Тариф на тепловую энергию с учетом инфляции, </w:t>
            </w:r>
            <w:proofErr w:type="spellStart"/>
            <w:r>
              <w:rPr>
                <w:sz w:val="20"/>
              </w:rPr>
              <w:t>руб</w:t>
            </w:r>
            <w:proofErr w:type="spellEnd"/>
            <w:r>
              <w:rPr>
                <w:sz w:val="20"/>
              </w:rPr>
              <w:t>/Гкал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2803,1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2905,3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3007,2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3133,5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3265,1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3402,3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3545,2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3694,1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3849,2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4010,9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4179,3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4354,9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4537,8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4728,4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4926,9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5133,9</w:t>
            </w:r>
          </w:p>
        </w:tc>
      </w:tr>
      <w:tr w:rsidR="00D177BC" w:rsidTr="00D177BC">
        <w:trPr>
          <w:trHeight w:val="319"/>
        </w:trPr>
        <w:tc>
          <w:tcPr>
            <w:tcW w:w="5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rPr>
                <w:sz w:val="20"/>
              </w:rPr>
            </w:pPr>
            <w:r>
              <w:rPr>
                <w:sz w:val="20"/>
              </w:rPr>
              <w:t xml:space="preserve">Валовая выручка, </w:t>
            </w:r>
            <w:proofErr w:type="spellStart"/>
            <w:r>
              <w:rPr>
                <w:sz w:val="20"/>
              </w:rPr>
              <w:t>тыс.руб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2707,1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2805,8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2904,3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3026,3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3153,4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3285,8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3423,8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3567,6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3717,5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3873,6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4036,3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4205,8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4382,5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4566,6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4758,3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4958,2</w:t>
            </w:r>
          </w:p>
        </w:tc>
      </w:tr>
      <w:tr w:rsidR="00D177BC" w:rsidTr="00D177BC">
        <w:trPr>
          <w:trHeight w:val="639"/>
        </w:trPr>
        <w:tc>
          <w:tcPr>
            <w:tcW w:w="5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rPr>
                <w:sz w:val="20"/>
              </w:rPr>
            </w:pPr>
            <w:r>
              <w:rPr>
                <w:sz w:val="20"/>
              </w:rPr>
              <w:t>Тариф на тепловую энергию с учетом инвестиционной составляющей, руб.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2803,1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2905,3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4194,8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3133,5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3265,1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3402,3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3545,2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3694,1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3849,2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4010,9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4179,3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4354,9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4537,8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4728,4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4926,9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5133,9</w:t>
            </w:r>
          </w:p>
        </w:tc>
      </w:tr>
      <w:tr w:rsidR="00D177BC" w:rsidTr="00D177BC">
        <w:trPr>
          <w:trHeight w:val="639"/>
        </w:trPr>
        <w:tc>
          <w:tcPr>
            <w:tcW w:w="59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77BC" w:rsidRDefault="00D177BC">
            <w:pPr>
              <w:pStyle w:val="aff2"/>
              <w:spacing w:line="276" w:lineRule="auto"/>
              <w:rPr>
                <w:sz w:val="20"/>
              </w:rPr>
            </w:pPr>
            <w:r>
              <w:rPr>
                <w:sz w:val="20"/>
              </w:rPr>
              <w:t xml:space="preserve">Рост тарифа (с учетом </w:t>
            </w:r>
            <w:proofErr w:type="gramStart"/>
            <w:r>
              <w:rPr>
                <w:sz w:val="20"/>
              </w:rPr>
              <w:t>инвестиций)по</w:t>
            </w:r>
            <w:proofErr w:type="gramEnd"/>
            <w:r>
              <w:rPr>
                <w:sz w:val="20"/>
              </w:rPr>
              <w:t xml:space="preserve"> отношению к предыдущему периоду,%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0%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0%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28%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0%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0,0%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0%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0%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0%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0%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0%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0%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0%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0%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0%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0%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D177BC" w:rsidRDefault="00D177B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0%</w:t>
            </w:r>
          </w:p>
        </w:tc>
      </w:tr>
    </w:tbl>
    <w:p w:rsidR="00D177BC" w:rsidRDefault="00D177BC" w:rsidP="00D177BC">
      <w:pPr>
        <w:pStyle w:val="aff"/>
      </w:pPr>
    </w:p>
    <w:p w:rsidR="00D177BC" w:rsidRDefault="00D177BC" w:rsidP="00D177BC">
      <w:pPr>
        <w:rPr>
          <w:rFonts w:eastAsia="Calibri"/>
          <w:sz w:val="28"/>
          <w:szCs w:val="20"/>
        </w:rPr>
      </w:pPr>
      <w:r>
        <w:br w:type="page"/>
      </w:r>
    </w:p>
    <w:p w:rsidR="00D177BC" w:rsidRDefault="00D177BC" w:rsidP="00D177BC">
      <w:pPr>
        <w:spacing w:line="360" w:lineRule="auto"/>
        <w:rPr>
          <w:rFonts w:eastAsia="Calibri"/>
          <w:sz w:val="28"/>
          <w:szCs w:val="20"/>
        </w:rPr>
        <w:sectPr w:rsidR="00D177BC">
          <w:pgSz w:w="16838" w:h="11906" w:orient="landscape"/>
          <w:pgMar w:top="1134" w:right="567" w:bottom="425" w:left="397" w:header="284" w:footer="284" w:gutter="0"/>
          <w:cols w:space="720"/>
        </w:sectPr>
      </w:pPr>
    </w:p>
    <w:p w:rsidR="00D177BC" w:rsidRDefault="00D177BC" w:rsidP="00D177BC">
      <w:pPr>
        <w:pStyle w:val="1"/>
      </w:pPr>
      <w:bookmarkStart w:id="115" w:name="_Toc59117470"/>
      <w:r>
        <w:lastRenderedPageBreak/>
        <w:t>Раздел 16 Заключение</w:t>
      </w:r>
      <w:bookmarkEnd w:id="115"/>
    </w:p>
    <w:p w:rsidR="00D177BC" w:rsidRDefault="00D177BC" w:rsidP="00D177BC">
      <w:pPr>
        <w:pStyle w:val="aff"/>
      </w:pPr>
    </w:p>
    <w:p w:rsidR="00D177BC" w:rsidRDefault="00D177BC" w:rsidP="00D177BC">
      <w:pPr>
        <w:pStyle w:val="aff"/>
      </w:pPr>
      <w:r>
        <w:t xml:space="preserve">С целью выявления реального дисбаланса между мощностями по выработке тепла и подключёнными нагрузками потребителей проведены расчеты гидравлических режимов работы систем теплоснабжения. </w:t>
      </w:r>
    </w:p>
    <w:p w:rsidR="00D177BC" w:rsidRDefault="00D177BC" w:rsidP="00D177BC">
      <w:pPr>
        <w:pStyle w:val="aff"/>
      </w:pPr>
      <w:r>
        <w:t xml:space="preserve">Были систематизированы и обработаны результаты отпуска тепловой энергии от всех источников тепловой энергии, выполнен анализ работы каждой системы теплоснабжения на основании сравнения нормативных показателей с фактическими за базовый контрольный период – 2021 год и определены причины отклонений фактических показателей работы систем теплоснабжения от нормативных. </w:t>
      </w:r>
    </w:p>
    <w:p w:rsidR="00D177BC" w:rsidRDefault="00D177BC" w:rsidP="00D177BC">
      <w:pPr>
        <w:pStyle w:val="aff"/>
      </w:pPr>
      <w:r>
        <w:t>В ходе разработки схемы теплоснабжения сельского поселения «</w:t>
      </w:r>
      <w:proofErr w:type="spellStart"/>
      <w:r>
        <w:t>Номоконовское</w:t>
      </w:r>
      <w:proofErr w:type="spellEnd"/>
      <w:r>
        <w:t xml:space="preserve">» был выполнен расчет перспективных балансов тепловой мощности и тепловой нагрузки в зоне действия источника тепловой энергии, на каждом этапе и к окончанию планируемого периода, так же были определены перспективные топливные балансы для источника тепловой энергии по видам основного топлива на каждом этапе планируемого периода. </w:t>
      </w:r>
    </w:p>
    <w:p w:rsidR="00D177BC" w:rsidRDefault="00D177BC" w:rsidP="00D177BC">
      <w:pPr>
        <w:pStyle w:val="aff"/>
      </w:pPr>
      <w:r>
        <w:t>Развитие теплоснабжения сельского поселения «</w:t>
      </w:r>
      <w:proofErr w:type="spellStart"/>
      <w:r>
        <w:t>Номоконовское</w:t>
      </w:r>
      <w:proofErr w:type="spellEnd"/>
      <w:r>
        <w:t>» до 2036 года предполагается базировать на существующем источнике тепловой энергии.</w:t>
      </w:r>
    </w:p>
    <w:p w:rsidR="00D177BC" w:rsidRDefault="00D177BC" w:rsidP="00D177BC">
      <w:pPr>
        <w:pStyle w:val="aff"/>
      </w:pPr>
      <w:r>
        <w:t xml:space="preserve">В ходе разработки схемы теплоснабжения дефицита тепловой мощности на источниках тепловой энергии не выявлено. </w:t>
      </w:r>
    </w:p>
    <w:p w:rsidR="00D177BC" w:rsidRDefault="00D177BC" w:rsidP="00D177BC">
      <w:pPr>
        <w:pStyle w:val="aff"/>
      </w:pPr>
      <w:r>
        <w:t>Разработанная схема теплоснабжения подлежит ежегодной актуализации и один раз в пять лет корректировке.</w:t>
      </w:r>
    </w:p>
    <w:p w:rsidR="00D177BC" w:rsidRDefault="00D177BC" w:rsidP="00D177BC">
      <w:pPr>
        <w:pStyle w:val="aff"/>
      </w:pPr>
      <w:r>
        <w:t>.</w:t>
      </w:r>
    </w:p>
    <w:p w:rsidR="00D177BC" w:rsidRDefault="00D177BC" w:rsidP="00D177BC">
      <w:pPr>
        <w:pStyle w:val="aff"/>
      </w:pPr>
    </w:p>
    <w:p w:rsidR="00D177BC" w:rsidRPr="00DB6C1D" w:rsidRDefault="00D177BC" w:rsidP="00E62DEC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sectPr w:rsidR="00D177BC" w:rsidRPr="00DB6C1D" w:rsidSect="00832FB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497EA0"/>
    <w:multiLevelType w:val="hybridMultilevel"/>
    <w:tmpl w:val="56962BC2"/>
    <w:lvl w:ilvl="0" w:tplc="D7DEDB36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2B448CB"/>
    <w:multiLevelType w:val="hybridMultilevel"/>
    <w:tmpl w:val="3A4E45B4"/>
    <w:lvl w:ilvl="0" w:tplc="DEAAAB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8371C88"/>
    <w:multiLevelType w:val="hybridMultilevel"/>
    <w:tmpl w:val="82C41A6A"/>
    <w:lvl w:ilvl="0" w:tplc="E5F68B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AC70279"/>
    <w:multiLevelType w:val="hybridMultilevel"/>
    <w:tmpl w:val="DA7AF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532DE"/>
    <w:rsid w:val="000D0B90"/>
    <w:rsid w:val="00177AEC"/>
    <w:rsid w:val="0018437B"/>
    <w:rsid w:val="002207D3"/>
    <w:rsid w:val="0027553C"/>
    <w:rsid w:val="003A5D41"/>
    <w:rsid w:val="003E7D48"/>
    <w:rsid w:val="00425A60"/>
    <w:rsid w:val="004841A8"/>
    <w:rsid w:val="005C70AC"/>
    <w:rsid w:val="007749A0"/>
    <w:rsid w:val="00832FBD"/>
    <w:rsid w:val="008746A8"/>
    <w:rsid w:val="008E6C7C"/>
    <w:rsid w:val="00907B11"/>
    <w:rsid w:val="009319A8"/>
    <w:rsid w:val="009B4AD9"/>
    <w:rsid w:val="00AF6E59"/>
    <w:rsid w:val="00B532DE"/>
    <w:rsid w:val="00BD3361"/>
    <w:rsid w:val="00BE6D1E"/>
    <w:rsid w:val="00CC07FF"/>
    <w:rsid w:val="00D177BC"/>
    <w:rsid w:val="00D45871"/>
    <w:rsid w:val="00D646CA"/>
    <w:rsid w:val="00DB6C1D"/>
    <w:rsid w:val="00E62DEC"/>
    <w:rsid w:val="00EB7E4E"/>
    <w:rsid w:val="00EE0332"/>
    <w:rsid w:val="00F95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61B07EF-9568-4C93-9708-52DB978BB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32DE"/>
  </w:style>
  <w:style w:type="paragraph" w:styleId="1">
    <w:name w:val="heading 1"/>
    <w:basedOn w:val="a"/>
    <w:next w:val="a"/>
    <w:link w:val="10"/>
    <w:autoRedefine/>
    <w:uiPriority w:val="9"/>
    <w:qFormat/>
    <w:rsid w:val="00D177BC"/>
    <w:pPr>
      <w:pageBreakBefore/>
      <w:widowControl w:val="0"/>
      <w:tabs>
        <w:tab w:val="left" w:pos="142"/>
        <w:tab w:val="left" w:pos="3402"/>
      </w:tabs>
      <w:spacing w:after="0" w:line="360" w:lineRule="auto"/>
      <w:ind w:firstLine="567"/>
      <w:jc w:val="both"/>
      <w:outlineLvl w:val="0"/>
    </w:pPr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styleId="2">
    <w:name w:val="heading 2"/>
    <w:basedOn w:val="a"/>
    <w:next w:val="a"/>
    <w:link w:val="20"/>
    <w:autoRedefine/>
    <w:uiPriority w:val="9"/>
    <w:semiHidden/>
    <w:unhideWhenUsed/>
    <w:qFormat/>
    <w:rsid w:val="00D177BC"/>
    <w:pPr>
      <w:keepNext/>
      <w:keepLines/>
      <w:spacing w:after="0" w:line="360" w:lineRule="auto"/>
      <w:ind w:firstLine="567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aliases w:val="Главный"/>
    <w:basedOn w:val="a"/>
    <w:next w:val="a"/>
    <w:link w:val="30"/>
    <w:uiPriority w:val="9"/>
    <w:semiHidden/>
    <w:unhideWhenUsed/>
    <w:qFormat/>
    <w:rsid w:val="00D177BC"/>
    <w:pPr>
      <w:keepNext/>
      <w:keepLines/>
      <w:spacing w:before="200" w:after="0" w:line="360" w:lineRule="auto"/>
      <w:ind w:firstLine="567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4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32FBD"/>
    <w:pPr>
      <w:ind w:left="720"/>
      <w:contextualSpacing/>
    </w:pPr>
  </w:style>
  <w:style w:type="paragraph" w:styleId="a5">
    <w:name w:val="No Spacing"/>
    <w:aliases w:val="Табл Название"/>
    <w:uiPriority w:val="1"/>
    <w:qFormat/>
    <w:rsid w:val="009319A8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EE03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E0332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177BC"/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177B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aliases w:val="Главный Знак"/>
    <w:basedOn w:val="a0"/>
    <w:link w:val="3"/>
    <w:uiPriority w:val="9"/>
    <w:semiHidden/>
    <w:rsid w:val="00D177BC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styleId="a8">
    <w:name w:val="Hyperlink"/>
    <w:basedOn w:val="a0"/>
    <w:uiPriority w:val="99"/>
    <w:semiHidden/>
    <w:unhideWhenUsed/>
    <w:rsid w:val="00D177BC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D177BC"/>
    <w:rPr>
      <w:color w:val="800080"/>
      <w:u w:val="single"/>
    </w:rPr>
  </w:style>
  <w:style w:type="character" w:customStyle="1" w:styleId="31">
    <w:name w:val="Заголовок 3 Знак1"/>
    <w:aliases w:val="Главный Знак1"/>
    <w:basedOn w:val="a0"/>
    <w:uiPriority w:val="9"/>
    <w:semiHidden/>
    <w:rsid w:val="00D177B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D177BC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D177BC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toc 3"/>
    <w:basedOn w:val="a"/>
    <w:next w:val="a"/>
    <w:autoRedefine/>
    <w:uiPriority w:val="39"/>
    <w:semiHidden/>
    <w:unhideWhenUsed/>
    <w:qFormat/>
    <w:rsid w:val="00D177BC"/>
    <w:pPr>
      <w:spacing w:after="100"/>
      <w:ind w:left="440"/>
    </w:pPr>
    <w:rPr>
      <w:rFonts w:eastAsiaTheme="minorEastAsia"/>
      <w:lang w:eastAsia="ru-RU"/>
    </w:rPr>
  </w:style>
  <w:style w:type="paragraph" w:styleId="4">
    <w:name w:val="toc 4"/>
    <w:basedOn w:val="a"/>
    <w:next w:val="a"/>
    <w:autoRedefine/>
    <w:uiPriority w:val="39"/>
    <w:semiHidden/>
    <w:unhideWhenUsed/>
    <w:rsid w:val="00D177BC"/>
    <w:pPr>
      <w:spacing w:after="100"/>
      <w:ind w:left="660"/>
    </w:pPr>
    <w:rPr>
      <w:rFonts w:eastAsiaTheme="minorEastAsia"/>
      <w:lang w:eastAsia="ru-RU"/>
    </w:rPr>
  </w:style>
  <w:style w:type="paragraph" w:styleId="5">
    <w:name w:val="toc 5"/>
    <w:basedOn w:val="a"/>
    <w:next w:val="a"/>
    <w:autoRedefine/>
    <w:uiPriority w:val="39"/>
    <w:semiHidden/>
    <w:unhideWhenUsed/>
    <w:rsid w:val="00D177BC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semiHidden/>
    <w:unhideWhenUsed/>
    <w:rsid w:val="00D177BC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semiHidden/>
    <w:unhideWhenUsed/>
    <w:rsid w:val="00D177BC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semiHidden/>
    <w:unhideWhenUsed/>
    <w:rsid w:val="00D177BC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semiHidden/>
    <w:unhideWhenUsed/>
    <w:rsid w:val="00D177BC"/>
    <w:pPr>
      <w:spacing w:after="100"/>
      <w:ind w:left="1760"/>
    </w:pPr>
    <w:rPr>
      <w:rFonts w:eastAsiaTheme="minorEastAsia"/>
      <w:lang w:eastAsia="ru-RU"/>
    </w:rPr>
  </w:style>
  <w:style w:type="paragraph" w:styleId="aa">
    <w:name w:val="annotation text"/>
    <w:basedOn w:val="a"/>
    <w:link w:val="ab"/>
    <w:uiPriority w:val="99"/>
    <w:semiHidden/>
    <w:unhideWhenUsed/>
    <w:rsid w:val="00D177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D177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D177BC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D177BC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D177BC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semiHidden/>
    <w:rsid w:val="00D177BC"/>
    <w:rPr>
      <w:rFonts w:ascii="Calibri" w:eastAsia="Times New Roman" w:hAnsi="Calibri" w:cs="Times New Roman"/>
      <w:lang w:eastAsia="ru-RU"/>
    </w:rPr>
  </w:style>
  <w:style w:type="paragraph" w:styleId="af0">
    <w:name w:val="caption"/>
    <w:basedOn w:val="a"/>
    <w:next w:val="a"/>
    <w:uiPriority w:val="35"/>
    <w:semiHidden/>
    <w:unhideWhenUsed/>
    <w:qFormat/>
    <w:rsid w:val="00D177BC"/>
    <w:pPr>
      <w:spacing w:line="240" w:lineRule="auto"/>
      <w:ind w:firstLine="567"/>
      <w:jc w:val="both"/>
    </w:pPr>
    <w:rPr>
      <w:rFonts w:ascii="Times New Roman" w:hAnsi="Times New Roman"/>
      <w:b/>
      <w:bCs/>
      <w:color w:val="4F81BD" w:themeColor="accent1"/>
      <w:sz w:val="18"/>
      <w:szCs w:val="18"/>
    </w:rPr>
  </w:style>
  <w:style w:type="paragraph" w:styleId="af1">
    <w:name w:val="endnote text"/>
    <w:basedOn w:val="a"/>
    <w:link w:val="af2"/>
    <w:uiPriority w:val="99"/>
    <w:semiHidden/>
    <w:unhideWhenUsed/>
    <w:rsid w:val="00D177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D177B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Название Знак"/>
    <w:aliases w:val="Подраздел Знак"/>
    <w:basedOn w:val="a0"/>
    <w:link w:val="af4"/>
    <w:locked/>
    <w:rsid w:val="00D177BC"/>
    <w:rPr>
      <w:rFonts w:ascii="Times New Roman" w:eastAsiaTheme="majorEastAsia" w:hAnsi="Times New Roman" w:cstheme="majorBidi"/>
      <w:b/>
      <w:spacing w:val="5"/>
      <w:kern w:val="28"/>
      <w:sz w:val="28"/>
      <w:szCs w:val="52"/>
    </w:rPr>
  </w:style>
  <w:style w:type="paragraph" w:styleId="af4">
    <w:name w:val="Title"/>
    <w:aliases w:val="Подраздел"/>
    <w:basedOn w:val="a"/>
    <w:next w:val="a"/>
    <w:link w:val="af3"/>
    <w:qFormat/>
    <w:rsid w:val="00D177BC"/>
    <w:pPr>
      <w:pBdr>
        <w:bottom w:val="single" w:sz="8" w:space="4" w:color="4F81BD" w:themeColor="accent1"/>
      </w:pBdr>
      <w:spacing w:after="0" w:line="360" w:lineRule="auto"/>
      <w:ind w:firstLine="567"/>
      <w:contextualSpacing/>
      <w:jc w:val="both"/>
    </w:pPr>
    <w:rPr>
      <w:rFonts w:ascii="Times New Roman" w:eastAsiaTheme="majorEastAsia" w:hAnsi="Times New Roman" w:cstheme="majorBidi"/>
      <w:b/>
      <w:spacing w:val="5"/>
      <w:kern w:val="28"/>
      <w:sz w:val="28"/>
      <w:szCs w:val="52"/>
    </w:rPr>
  </w:style>
  <w:style w:type="character" w:customStyle="1" w:styleId="12">
    <w:name w:val="Название Знак1"/>
    <w:aliases w:val="Подраздел Знак1"/>
    <w:basedOn w:val="a0"/>
    <w:rsid w:val="00D177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5">
    <w:name w:val="Body Text"/>
    <w:basedOn w:val="a"/>
    <w:link w:val="af6"/>
    <w:uiPriority w:val="99"/>
    <w:semiHidden/>
    <w:unhideWhenUsed/>
    <w:rsid w:val="00D177BC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kern w:val="2"/>
      <w:sz w:val="24"/>
      <w:szCs w:val="24"/>
      <w:lang w:eastAsia="ar-SA"/>
    </w:rPr>
  </w:style>
  <w:style w:type="character" w:customStyle="1" w:styleId="af6">
    <w:name w:val="Основной текст Знак"/>
    <w:basedOn w:val="a0"/>
    <w:link w:val="af5"/>
    <w:uiPriority w:val="99"/>
    <w:semiHidden/>
    <w:rsid w:val="00D177BC"/>
    <w:rPr>
      <w:rFonts w:ascii="Times New Roman" w:eastAsia="Times New Roman" w:hAnsi="Times New Roman" w:cs="Times New Roman"/>
      <w:b/>
      <w:bCs/>
      <w:kern w:val="2"/>
      <w:sz w:val="24"/>
      <w:szCs w:val="24"/>
      <w:lang w:eastAsia="ar-SA"/>
    </w:rPr>
  </w:style>
  <w:style w:type="character" w:customStyle="1" w:styleId="af7">
    <w:name w:val="Подзаголовок Знак"/>
    <w:aliases w:val="Подраздел1 Знак"/>
    <w:basedOn w:val="a0"/>
    <w:link w:val="af8"/>
    <w:uiPriority w:val="11"/>
    <w:locked/>
    <w:rsid w:val="00D177BC"/>
    <w:rPr>
      <w:rFonts w:ascii="Times New Roman" w:eastAsiaTheme="majorEastAsia" w:hAnsi="Times New Roman" w:cstheme="majorBidi"/>
      <w:b/>
      <w:iCs/>
      <w:sz w:val="28"/>
      <w:szCs w:val="24"/>
    </w:rPr>
  </w:style>
  <w:style w:type="paragraph" w:styleId="af8">
    <w:name w:val="Subtitle"/>
    <w:aliases w:val="Подраздел1"/>
    <w:basedOn w:val="a"/>
    <w:next w:val="a"/>
    <w:link w:val="af7"/>
    <w:uiPriority w:val="11"/>
    <w:qFormat/>
    <w:rsid w:val="00D177BC"/>
    <w:pPr>
      <w:spacing w:after="0" w:line="360" w:lineRule="auto"/>
      <w:ind w:firstLine="567"/>
      <w:jc w:val="both"/>
    </w:pPr>
    <w:rPr>
      <w:rFonts w:ascii="Times New Roman" w:eastAsiaTheme="majorEastAsia" w:hAnsi="Times New Roman" w:cstheme="majorBidi"/>
      <w:b/>
      <w:iCs/>
      <w:sz w:val="28"/>
      <w:szCs w:val="24"/>
    </w:rPr>
  </w:style>
  <w:style w:type="character" w:customStyle="1" w:styleId="13">
    <w:name w:val="Подзаголовок Знак1"/>
    <w:aliases w:val="Подраздел1 Знак1"/>
    <w:basedOn w:val="a0"/>
    <w:uiPriority w:val="11"/>
    <w:rsid w:val="00D177BC"/>
    <w:rPr>
      <w:rFonts w:eastAsiaTheme="minorEastAsia"/>
      <w:color w:val="5A5A5A" w:themeColor="text1" w:themeTint="A5"/>
      <w:spacing w:val="15"/>
    </w:rPr>
  </w:style>
  <w:style w:type="paragraph" w:styleId="33">
    <w:name w:val="Body Text 3"/>
    <w:basedOn w:val="a"/>
    <w:link w:val="34"/>
    <w:uiPriority w:val="99"/>
    <w:semiHidden/>
    <w:unhideWhenUsed/>
    <w:rsid w:val="00D177B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D177B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9">
    <w:name w:val="Document Map"/>
    <w:basedOn w:val="a"/>
    <w:link w:val="afa"/>
    <w:uiPriority w:val="99"/>
    <w:semiHidden/>
    <w:unhideWhenUsed/>
    <w:rsid w:val="00D177B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a">
    <w:name w:val="Схема документа Знак"/>
    <w:basedOn w:val="a0"/>
    <w:link w:val="af9"/>
    <w:uiPriority w:val="99"/>
    <w:semiHidden/>
    <w:rsid w:val="00D177BC"/>
    <w:rPr>
      <w:rFonts w:ascii="Tahoma" w:eastAsia="Times New Roman" w:hAnsi="Tahoma" w:cs="Tahoma"/>
      <w:sz w:val="16"/>
      <w:szCs w:val="16"/>
      <w:lang w:eastAsia="ru-RU"/>
    </w:rPr>
  </w:style>
  <w:style w:type="paragraph" w:styleId="afb">
    <w:name w:val="annotation subject"/>
    <w:basedOn w:val="aa"/>
    <w:next w:val="aa"/>
    <w:link w:val="afc"/>
    <w:uiPriority w:val="99"/>
    <w:semiHidden/>
    <w:unhideWhenUsed/>
    <w:rsid w:val="00D177BC"/>
    <w:rPr>
      <w:b/>
      <w:bCs/>
    </w:rPr>
  </w:style>
  <w:style w:type="character" w:customStyle="1" w:styleId="afc">
    <w:name w:val="Тема примечания Знак"/>
    <w:basedOn w:val="ab"/>
    <w:link w:val="afb"/>
    <w:uiPriority w:val="99"/>
    <w:semiHidden/>
    <w:rsid w:val="00D177B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d">
    <w:name w:val="TOC Heading"/>
    <w:basedOn w:val="1"/>
    <w:next w:val="a"/>
    <w:uiPriority w:val="39"/>
    <w:semiHidden/>
    <w:unhideWhenUsed/>
    <w:qFormat/>
    <w:rsid w:val="00D177BC"/>
    <w:pPr>
      <w:spacing w:before="480" w:line="276" w:lineRule="auto"/>
      <w:ind w:firstLine="0"/>
      <w:outlineLvl w:val="9"/>
    </w:pPr>
    <w:rPr>
      <w:rFonts w:eastAsiaTheme="majorEastAsia" w:cstheme="majorBidi"/>
    </w:rPr>
  </w:style>
  <w:style w:type="paragraph" w:customStyle="1" w:styleId="Default">
    <w:name w:val="Default"/>
    <w:uiPriority w:val="99"/>
    <w:rsid w:val="00D177B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210">
    <w:name w:val="Основной текст 21"/>
    <w:basedOn w:val="a"/>
    <w:uiPriority w:val="99"/>
    <w:rsid w:val="00D177BC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kern w:val="2"/>
      <w:sz w:val="24"/>
      <w:szCs w:val="24"/>
      <w:lang w:eastAsia="ar-SA"/>
    </w:rPr>
  </w:style>
  <w:style w:type="paragraph" w:customStyle="1" w:styleId="FORMATTEXT">
    <w:name w:val=".FORMATTEXT"/>
    <w:uiPriority w:val="99"/>
    <w:rsid w:val="00D177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.HEADERTEXT"/>
    <w:uiPriority w:val="99"/>
    <w:rsid w:val="00D177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character" w:customStyle="1" w:styleId="afe">
    <w:name w:val="ОснТекст Знак"/>
    <w:link w:val="aff"/>
    <w:locked/>
    <w:rsid w:val="00D177BC"/>
    <w:rPr>
      <w:rFonts w:ascii="Times New Roman" w:eastAsia="Calibri" w:hAnsi="Times New Roman" w:cs="Times New Roman"/>
      <w:sz w:val="28"/>
      <w:szCs w:val="20"/>
    </w:rPr>
  </w:style>
  <w:style w:type="paragraph" w:customStyle="1" w:styleId="aff">
    <w:name w:val="ОснТекст"/>
    <w:basedOn w:val="a"/>
    <w:link w:val="afe"/>
    <w:qFormat/>
    <w:rsid w:val="00D177BC"/>
    <w:pPr>
      <w:spacing w:after="0" w:line="360" w:lineRule="auto"/>
      <w:ind w:firstLine="567"/>
      <w:jc w:val="both"/>
    </w:pPr>
    <w:rPr>
      <w:rFonts w:ascii="Times New Roman" w:eastAsia="Calibri" w:hAnsi="Times New Roman" w:cs="Times New Roman"/>
      <w:sz w:val="28"/>
      <w:szCs w:val="20"/>
    </w:rPr>
  </w:style>
  <w:style w:type="paragraph" w:customStyle="1" w:styleId="aff0">
    <w:name w:val="Знак Знак Знак"/>
    <w:basedOn w:val="a"/>
    <w:uiPriority w:val="99"/>
    <w:rsid w:val="00D177B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1">
    <w:name w:val="ТАБЛИЦЫ Знак"/>
    <w:basedOn w:val="a0"/>
    <w:link w:val="aff2"/>
    <w:locked/>
    <w:rsid w:val="00D177BC"/>
    <w:rPr>
      <w:rFonts w:ascii="Times New Roman" w:eastAsia="Calibri" w:hAnsi="Times New Roman" w:cs="Times New Roman"/>
      <w:sz w:val="24"/>
      <w:szCs w:val="20"/>
    </w:rPr>
  </w:style>
  <w:style w:type="paragraph" w:customStyle="1" w:styleId="aff2">
    <w:name w:val="ТАБЛИЦЫ"/>
    <w:basedOn w:val="a5"/>
    <w:link w:val="aff1"/>
    <w:qFormat/>
    <w:rsid w:val="00D177BC"/>
    <w:pPr>
      <w:ind w:firstLine="0"/>
      <w:jc w:val="center"/>
    </w:pPr>
    <w:rPr>
      <w:sz w:val="24"/>
      <w:szCs w:val="20"/>
    </w:rPr>
  </w:style>
  <w:style w:type="paragraph" w:customStyle="1" w:styleId="ConsPlusTitle">
    <w:name w:val="ConsPlusTitle"/>
    <w:uiPriority w:val="99"/>
    <w:rsid w:val="00D177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14">
    <w:name w:val="Стиль1 Знак"/>
    <w:basedOn w:val="af7"/>
    <w:link w:val="15"/>
    <w:locked/>
    <w:rsid w:val="00D177BC"/>
    <w:rPr>
      <w:rFonts w:ascii="Times New Roman" w:eastAsiaTheme="majorEastAsia" w:hAnsi="Times New Roman" w:cstheme="majorBidi"/>
      <w:b/>
      <w:iCs/>
      <w:sz w:val="28"/>
      <w:szCs w:val="24"/>
    </w:rPr>
  </w:style>
  <w:style w:type="paragraph" w:customStyle="1" w:styleId="15">
    <w:name w:val="Стиль1"/>
    <w:basedOn w:val="af8"/>
    <w:link w:val="14"/>
    <w:rsid w:val="00D177BC"/>
  </w:style>
  <w:style w:type="paragraph" w:customStyle="1" w:styleId="text">
    <w:name w:val="text"/>
    <w:basedOn w:val="a"/>
    <w:uiPriority w:val="99"/>
    <w:rsid w:val="00D177BC"/>
    <w:pPr>
      <w:spacing w:after="0" w:line="24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6">
    <w:name w:val="Абзац списка1"/>
    <w:basedOn w:val="a"/>
    <w:uiPriority w:val="99"/>
    <w:rsid w:val="00D177BC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ormattext0">
    <w:name w:val="formattext"/>
    <w:basedOn w:val="a"/>
    <w:uiPriority w:val="99"/>
    <w:rsid w:val="00D17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uiPriority w:val="99"/>
    <w:rsid w:val="00D17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uiPriority w:val="99"/>
    <w:rsid w:val="00D177B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uiPriority w:val="99"/>
    <w:rsid w:val="00D177B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uiPriority w:val="99"/>
    <w:rsid w:val="00D177B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7">
    <w:name w:val="xl67"/>
    <w:basedOn w:val="a"/>
    <w:uiPriority w:val="99"/>
    <w:rsid w:val="00D177B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uiPriority w:val="99"/>
    <w:rsid w:val="00D17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uiPriority w:val="99"/>
    <w:rsid w:val="00D17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"/>
    <w:uiPriority w:val="99"/>
    <w:rsid w:val="00D177B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1">
    <w:name w:val="xl71"/>
    <w:basedOn w:val="a"/>
    <w:uiPriority w:val="99"/>
    <w:rsid w:val="00D177B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uiPriority w:val="99"/>
    <w:rsid w:val="00D17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uiPriority w:val="99"/>
    <w:rsid w:val="00D17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uiPriority w:val="99"/>
    <w:rsid w:val="00D17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5">
    <w:name w:val="xl75"/>
    <w:basedOn w:val="a"/>
    <w:uiPriority w:val="99"/>
    <w:rsid w:val="00D17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uiPriority w:val="99"/>
    <w:rsid w:val="00D17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uiPriority w:val="99"/>
    <w:rsid w:val="00D17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78">
    <w:name w:val="xl78"/>
    <w:basedOn w:val="a"/>
    <w:uiPriority w:val="99"/>
    <w:rsid w:val="00D17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uiPriority w:val="99"/>
    <w:rsid w:val="00D17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0">
    <w:name w:val="xl80"/>
    <w:basedOn w:val="a"/>
    <w:uiPriority w:val="99"/>
    <w:rsid w:val="00D17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uiPriority w:val="99"/>
    <w:rsid w:val="00D177B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uiPriority w:val="99"/>
    <w:rsid w:val="00D17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3">
    <w:name w:val="xl83"/>
    <w:basedOn w:val="a"/>
    <w:uiPriority w:val="99"/>
    <w:rsid w:val="00D17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uiPriority w:val="99"/>
    <w:rsid w:val="00D177B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uiPriority w:val="99"/>
    <w:rsid w:val="00D17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6">
    <w:name w:val="xl86"/>
    <w:basedOn w:val="a"/>
    <w:uiPriority w:val="99"/>
    <w:rsid w:val="00D17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7">
    <w:name w:val="xl87"/>
    <w:basedOn w:val="a"/>
    <w:uiPriority w:val="99"/>
    <w:rsid w:val="00D17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8">
    <w:name w:val="xl88"/>
    <w:basedOn w:val="a"/>
    <w:uiPriority w:val="99"/>
    <w:rsid w:val="00D17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uiPriority w:val="99"/>
    <w:rsid w:val="00D17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0">
    <w:name w:val="xl90"/>
    <w:basedOn w:val="a"/>
    <w:uiPriority w:val="99"/>
    <w:rsid w:val="00D17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бычный2 Знак"/>
    <w:basedOn w:val="30"/>
    <w:link w:val="23"/>
    <w:locked/>
    <w:rsid w:val="00D177BC"/>
    <w:rPr>
      <w:rFonts w:ascii="ISOCPEUR" w:eastAsia="Times New Roman" w:hAnsi="ISOCPEUR" w:cs="Arial"/>
      <w:b w:val="0"/>
      <w:bCs/>
      <w:color w:val="4F81BD" w:themeColor="accent1"/>
      <w:sz w:val="28"/>
      <w:szCs w:val="26"/>
    </w:rPr>
  </w:style>
  <w:style w:type="paragraph" w:customStyle="1" w:styleId="23">
    <w:name w:val="Обычный2"/>
    <w:link w:val="22"/>
    <w:qFormat/>
    <w:rsid w:val="00D177BC"/>
    <w:pPr>
      <w:spacing w:after="0" w:line="240" w:lineRule="auto"/>
    </w:pPr>
    <w:rPr>
      <w:rFonts w:ascii="ISOCPEUR" w:eastAsia="Times New Roman" w:hAnsi="ISOCPEUR" w:cs="Arial"/>
      <w:bCs/>
      <w:color w:val="4F81BD" w:themeColor="accent1"/>
      <w:sz w:val="28"/>
      <w:szCs w:val="26"/>
    </w:rPr>
  </w:style>
  <w:style w:type="paragraph" w:customStyle="1" w:styleId="Style32">
    <w:name w:val="Style32"/>
    <w:basedOn w:val="a"/>
    <w:uiPriority w:val="99"/>
    <w:rsid w:val="00D177BC"/>
    <w:pPr>
      <w:widowControl w:val="0"/>
      <w:autoSpaceDE w:val="0"/>
      <w:autoSpaceDN w:val="0"/>
      <w:adjustRightInd w:val="0"/>
      <w:spacing w:after="0" w:line="293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D177BC"/>
    <w:pPr>
      <w:widowControl w:val="0"/>
      <w:autoSpaceDE w:val="0"/>
      <w:autoSpaceDN w:val="0"/>
      <w:adjustRightInd w:val="0"/>
      <w:spacing w:after="0" w:line="41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D177BC"/>
    <w:pPr>
      <w:widowControl w:val="0"/>
      <w:autoSpaceDE w:val="0"/>
      <w:autoSpaceDN w:val="0"/>
      <w:adjustRightInd w:val="0"/>
      <w:spacing w:after="0" w:line="449" w:lineRule="exact"/>
      <w:ind w:firstLine="42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6">
    <w:name w:val="Style106"/>
    <w:basedOn w:val="a"/>
    <w:uiPriority w:val="99"/>
    <w:rsid w:val="00D177BC"/>
    <w:pPr>
      <w:widowControl w:val="0"/>
      <w:autoSpaceDE w:val="0"/>
      <w:autoSpaceDN w:val="0"/>
      <w:adjustRightInd w:val="0"/>
      <w:spacing w:after="0" w:line="269" w:lineRule="exact"/>
      <w:jc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D177B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styleId="aff3">
    <w:name w:val="annotation reference"/>
    <w:basedOn w:val="a0"/>
    <w:uiPriority w:val="99"/>
    <w:semiHidden/>
    <w:unhideWhenUsed/>
    <w:rsid w:val="00D177BC"/>
    <w:rPr>
      <w:sz w:val="16"/>
      <w:szCs w:val="16"/>
    </w:rPr>
  </w:style>
  <w:style w:type="character" w:styleId="aff4">
    <w:name w:val="endnote reference"/>
    <w:basedOn w:val="a0"/>
    <w:uiPriority w:val="99"/>
    <w:semiHidden/>
    <w:unhideWhenUsed/>
    <w:rsid w:val="00D177BC"/>
    <w:rPr>
      <w:vertAlign w:val="superscript"/>
    </w:rPr>
  </w:style>
  <w:style w:type="character" w:styleId="aff5">
    <w:name w:val="Placeholder Text"/>
    <w:basedOn w:val="a0"/>
    <w:uiPriority w:val="99"/>
    <w:semiHidden/>
    <w:rsid w:val="00D177BC"/>
    <w:rPr>
      <w:color w:val="808080"/>
    </w:rPr>
  </w:style>
  <w:style w:type="character" w:customStyle="1" w:styleId="apple-converted-space">
    <w:name w:val="apple-converted-space"/>
    <w:basedOn w:val="a0"/>
    <w:rsid w:val="00D177BC"/>
  </w:style>
  <w:style w:type="character" w:customStyle="1" w:styleId="italic">
    <w:name w:val="italic"/>
    <w:basedOn w:val="a0"/>
    <w:rsid w:val="00D177BC"/>
  </w:style>
  <w:style w:type="character" w:customStyle="1" w:styleId="FontStyle14">
    <w:name w:val="Font Style14"/>
    <w:rsid w:val="00D177BC"/>
    <w:rPr>
      <w:rFonts w:ascii="Times New Roman" w:hAnsi="Times New Roman" w:cs="Times New Roman" w:hint="default"/>
      <w:sz w:val="26"/>
      <w:szCs w:val="26"/>
    </w:rPr>
  </w:style>
  <w:style w:type="character" w:customStyle="1" w:styleId="90">
    <w:name w:val="Основной текст + 9"/>
    <w:aliases w:val="5 pt6,Полужирный1"/>
    <w:basedOn w:val="a0"/>
    <w:uiPriority w:val="99"/>
    <w:rsid w:val="00D177BC"/>
    <w:rPr>
      <w:rFonts w:ascii="Times New Roman" w:hAnsi="Times New Roman" w:cs="Times New Roman" w:hint="default"/>
      <w:b/>
      <w:bCs/>
      <w:sz w:val="19"/>
      <w:szCs w:val="19"/>
      <w:shd w:val="clear" w:color="auto" w:fill="FFFFFF"/>
    </w:rPr>
  </w:style>
  <w:style w:type="character" w:customStyle="1" w:styleId="92">
    <w:name w:val="Основной текст + 92"/>
    <w:aliases w:val="5 pt5"/>
    <w:basedOn w:val="a0"/>
    <w:uiPriority w:val="99"/>
    <w:rsid w:val="00D177BC"/>
    <w:rPr>
      <w:rFonts w:ascii="Times New Roman" w:hAnsi="Times New Roman" w:cs="Times New Roman" w:hint="default"/>
      <w:sz w:val="19"/>
      <w:szCs w:val="19"/>
      <w:shd w:val="clear" w:color="auto" w:fill="FFFFFF"/>
    </w:rPr>
  </w:style>
  <w:style w:type="character" w:customStyle="1" w:styleId="110">
    <w:name w:val="Основной текст + 11"/>
    <w:aliases w:val="5 pt"/>
    <w:basedOn w:val="a0"/>
    <w:rsid w:val="00D177BC"/>
    <w:rPr>
      <w:rFonts w:ascii="Times New Roman" w:hAnsi="Times New Roman" w:cs="Times New Roman" w:hint="default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customStyle="1" w:styleId="FontStyle62">
    <w:name w:val="Font Style62"/>
    <w:rsid w:val="00D177BC"/>
    <w:rPr>
      <w:rFonts w:ascii="Times New Roman" w:hAnsi="Times New Roman" w:cs="Times New Roman" w:hint="default"/>
      <w:color w:val="000000"/>
      <w:sz w:val="24"/>
      <w:szCs w:val="24"/>
    </w:rPr>
  </w:style>
  <w:style w:type="table" w:styleId="aff6">
    <w:name w:val="Table Grid"/>
    <w:basedOn w:val="a1"/>
    <w:rsid w:val="00D177BC"/>
    <w:pPr>
      <w:spacing w:after="0" w:line="240" w:lineRule="auto"/>
    </w:pPr>
    <w:rPr>
      <w:rFonts w:eastAsiaTheme="minorEastAsia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"/>
    <w:basedOn w:val="a1"/>
    <w:uiPriority w:val="59"/>
    <w:rsid w:val="00D177BC"/>
    <w:pPr>
      <w:spacing w:after="0" w:line="240" w:lineRule="auto"/>
    </w:pPr>
    <w:rPr>
      <w:rFonts w:eastAsia="Calibri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 Normal"/>
    <w:uiPriority w:val="2"/>
    <w:semiHidden/>
    <w:qFormat/>
    <w:rsid w:val="00D177BC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75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18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26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39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21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34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42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47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50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55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63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68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76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84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89" Type="http://schemas.openxmlformats.org/officeDocument/2006/relationships/image" Target="media/image3.png"/><Relationship Id="rId7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71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29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11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24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32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37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40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45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53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58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66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74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79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87" Type="http://schemas.openxmlformats.org/officeDocument/2006/relationships/chart" Target="charts/chart1.xml"/><Relationship Id="rId5" Type="http://schemas.openxmlformats.org/officeDocument/2006/relationships/image" Target="media/image1.png"/><Relationship Id="rId61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82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90" Type="http://schemas.openxmlformats.org/officeDocument/2006/relationships/fontTable" Target="fontTable.xml"/><Relationship Id="rId19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14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22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27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30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35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43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48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56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64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69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77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8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51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72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80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85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3" Type="http://schemas.openxmlformats.org/officeDocument/2006/relationships/settings" Target="settings.xml"/><Relationship Id="rId12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17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25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33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38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46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59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67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20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41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54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62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70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75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83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88" Type="http://schemas.openxmlformats.org/officeDocument/2006/relationships/image" Target="media/image2.pn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15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23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28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36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49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57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10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31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44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52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60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65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73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78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81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86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111\Desktop\&#1057;&#1093;&#1077;&#1084;&#1072;%20&#1090;&#1077;&#1087;&#1083;&#1086;&#1089;&#1085;&#1072;&#1073;&#1078;&#1077;&#1085;&#1080;&#1103;\&#1057;&#1093;&#1077;&#1084;&#1072;%20&#1040;&#1058;&#1057;%20&#1053;&#1086;&#1084;&#1086;&#1082;&#1086;&#1074;&#1086;%20%20&#1059;&#1063;.doc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torage\&#1055;&#1088;&#1086;&#1077;&#1082;&#1090;&#1099;%20&#1069;&#1040;\4%20&#1057;&#1093;&#1077;&#1084;&#1099;%20&#1058;&#1057;\&#1047;&#1072;&#1073;&#1072;&#1081;&#1082;&#1072;&#1083;&#1100;&#1089;&#1082;&#1080;&#1081;%20&#1082;&#1088;&#1072;&#1081;\&#1064;&#1080;&#1083;&#1082;&#1080;&#1085;&#1089;&#1082;&#1080;&#1081;\&#1053;&#1086;&#1084;&#1086;&#1082;&#1086;&#1074;&#1086;\05%20&#1055;&#1088;&#1086;&#1077;&#1082;&#1090;%20&#1089;&#1093;&#1077;&#1084;&#1099;%20&#1058;&#1057;\&#1056;&#1072;&#1089;&#1095;&#1077;&#1090;&#1099;%20&#1040;&#1058;&#1057;%20&#1053;&#1086;&#1084;&#1086;&#1082;&#1086;&#1074;&#1086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2385420471109E-2"/>
          <c:y val="7.6695102008872487E-2"/>
          <c:w val="0.5729483413276163"/>
          <c:h val="0.81446108277479101"/>
        </c:manualLayout>
      </c:layout>
      <c:pie3DChart>
        <c:varyColors val="1"/>
        <c:ser>
          <c:idx val="1"/>
          <c:order val="0"/>
          <c:dLbls>
            <c:dLbl>
              <c:idx val="1"/>
              <c:layout>
                <c:manualLayout>
                  <c:x val="3.1208233546137302E-4"/>
                  <c:y val="-1.866462928961038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5="http://schemas.microsoft.com/office/drawing/2012/chart" xmlns:c16r2="http://schemas.microsoft.com/office/drawing/2015/06/chart">
                <c:ext xmlns:c16="http://schemas.microsoft.com/office/drawing/2014/chart" uri="{C3380CC4-5D6E-409C-BE32-E72D297353CC}">
                  <c16:uniqueId val="{00000000-550B-4913-826A-CBE759A1B5D3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2982576528484899E-2"/>
                  <c:y val="-8.836267921485897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5="http://schemas.microsoft.com/office/drawing/2012/chart" xmlns:c16r2="http://schemas.microsoft.com/office/drawing/2015/06/chart">
                <c:ext xmlns:c16="http://schemas.microsoft.com/office/drawing/2014/chart" uri="{C3380CC4-5D6E-409C-BE32-E72D297353CC}">
                  <c16:uniqueId val="{00000001-550B-4913-826A-CBE759A1B5D3}"/>
                </c:ex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Общ.свед!$A$5:$A$16</c:f>
              <c:strCache>
                <c:ptCount val="3"/>
                <c:pt idx="0">
                  <c:v>Население</c:v>
                </c:pt>
                <c:pt idx="1">
                  <c:v>Бюджетные потребители</c:v>
                </c:pt>
                <c:pt idx="2">
                  <c:v>Собственное производство</c:v>
                </c:pt>
              </c:strCache>
              <c:extLst xmlns:c16r2="http://schemas.microsoft.com/office/drawing/2015/06/chart"/>
            </c:strRef>
          </c:cat>
          <c:val>
            <c:numRef>
              <c:f>Общ.свед!$B$5:$B$16</c:f>
              <c:numCache>
                <c:formatCode>General</c:formatCode>
                <c:ptCount val="3"/>
                <c:pt idx="0">
                  <c:v>99.11</c:v>
                </c:pt>
                <c:pt idx="1">
                  <c:v>62.27</c:v>
                </c:pt>
                <c:pt idx="2">
                  <c:v>804.4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50B-4913-826A-CBE759A1B5D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828970018632351"/>
          <c:y val="2.9192136275450722E-2"/>
          <c:w val="0.28780166432563409"/>
          <c:h val="0.95315299683243204"/>
        </c:manualLayout>
      </c:layout>
      <c:overlay val="0"/>
      <c:txPr>
        <a:bodyPr/>
        <a:lstStyle/>
        <a:p>
          <a:pPr rtl="0"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14870</Words>
  <Characters>84763</Characters>
  <Application>Microsoft Office Word</Application>
  <DocSecurity>0</DocSecurity>
  <Lines>706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111</cp:lastModifiedBy>
  <cp:revision>26</cp:revision>
  <cp:lastPrinted>2022-09-21T00:01:00Z</cp:lastPrinted>
  <dcterms:created xsi:type="dcterms:W3CDTF">2022-03-22T02:21:00Z</dcterms:created>
  <dcterms:modified xsi:type="dcterms:W3CDTF">2022-09-21T00:28:00Z</dcterms:modified>
</cp:coreProperties>
</file>